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751D" w14:textId="77777777" w:rsidR="00F67F15" w:rsidRDefault="00F67F15" w:rsidP="00BF3C08"/>
    <w:p w14:paraId="6375F198" w14:textId="77777777" w:rsidR="00C27CE5" w:rsidRPr="00C27CE5" w:rsidRDefault="00C27CE5" w:rsidP="00C27CE5"/>
    <w:p w14:paraId="03F30B50" w14:textId="4D3F096F" w:rsidR="00156CE7" w:rsidRPr="001308D4" w:rsidRDefault="00156CE7" w:rsidP="001308D4">
      <w:pPr>
        <w:pStyle w:val="Ttulo2"/>
        <w:jc w:val="center"/>
        <w:rPr>
          <w:color w:val="2F5496" w:themeColor="accent1" w:themeShade="BF"/>
        </w:rPr>
      </w:pPr>
      <w:r w:rsidRPr="007A4067">
        <w:rPr>
          <w:color w:val="2F5496" w:themeColor="accent1" w:themeShade="BF"/>
        </w:rPr>
        <w:t>Homologación y Convalidación de Estudios en</w:t>
      </w:r>
      <w:r w:rsidR="001308D4">
        <w:rPr>
          <w:color w:val="2F5496" w:themeColor="accent1" w:themeShade="BF"/>
        </w:rPr>
        <w:t xml:space="preserve"> </w:t>
      </w:r>
      <w:r w:rsidR="00926146">
        <w:rPr>
          <w:color w:val="2F5496" w:themeColor="accent1" w:themeShade="BF"/>
        </w:rPr>
        <w:t>México</w:t>
      </w:r>
    </w:p>
    <w:p w14:paraId="409A5FEB" w14:textId="77777777" w:rsidR="00926146" w:rsidRPr="00C235F8" w:rsidRDefault="00926146" w:rsidP="00C235F8">
      <w:pPr>
        <w:jc w:val="both"/>
        <w:rPr>
          <w:rFonts w:ascii="Times New Roman" w:hAnsi="Times New Roman" w:cs="Times New Roman"/>
          <w:sz w:val="24"/>
          <w:szCs w:val="24"/>
          <w:lang w:val="es-ES"/>
        </w:rPr>
      </w:pPr>
      <w:r w:rsidRPr="00C235F8">
        <w:rPr>
          <w:rFonts w:ascii="Times New Roman" w:hAnsi="Times New Roman" w:cs="Times New Roman"/>
          <w:sz w:val="24"/>
          <w:szCs w:val="24"/>
          <w:lang w:val="es-ES"/>
        </w:rPr>
        <w:t>Si eres estudiante migrante y deseas continuar tus estudios universitarios o de educación básica/media en México, es fundamental que convalides u homologues tus estudios realizados en el extranjero. Aquí te explicamos paso a paso cómo hacerlo, qué documentos necesitas y dónde presentar tu solicitud.</w:t>
      </w:r>
    </w:p>
    <w:p w14:paraId="7D5E7FD4" w14:textId="77777777" w:rsidR="00926146" w:rsidRPr="00C235F8" w:rsidRDefault="00931789" w:rsidP="00926146">
      <w:pPr>
        <w:rPr>
          <w:rFonts w:ascii="Times New Roman" w:hAnsi="Times New Roman" w:cs="Times New Roman"/>
          <w:lang w:val="es-ES"/>
        </w:rPr>
      </w:pPr>
      <w:r w:rsidRPr="00931789">
        <w:rPr>
          <w:rFonts w:ascii="Times New Roman" w:hAnsi="Times New Roman" w:cs="Times New Roman"/>
          <w:noProof/>
          <w:lang w:val="es-ES"/>
          <w14:ligatures w14:val="standardContextual"/>
        </w:rPr>
        <w:pict w14:anchorId="55DC2185">
          <v:rect id="_x0000_i1029" alt="" style="width:425.2pt;height:.05pt;mso-width-percent:0;mso-height-percent:0;mso-width-percent:0;mso-height-percent:0" o:hralign="center" o:hrstd="t" o:hr="t" fillcolor="#a0a0a0" stroked="f"/>
        </w:pict>
      </w:r>
    </w:p>
    <w:p w14:paraId="1035B129" w14:textId="0443DC68" w:rsidR="00B772D0" w:rsidRPr="002B5AC2" w:rsidRDefault="00B772D0" w:rsidP="00B772D0">
      <w:pPr>
        <w:pStyle w:val="Ttulo2"/>
        <w:rPr>
          <w:sz w:val="26"/>
          <w:szCs w:val="26"/>
        </w:rPr>
      </w:pPr>
      <w:r w:rsidRPr="002B5AC2">
        <w:rPr>
          <w:sz w:val="26"/>
          <w:szCs w:val="26"/>
        </w:rPr>
        <w:t>¿Qué es la revalidación de estudios?</w:t>
      </w:r>
    </w:p>
    <w:p w14:paraId="76DA2C30" w14:textId="77777777" w:rsidR="00B772D0" w:rsidRDefault="00B772D0" w:rsidP="002B5AC2">
      <w:pPr>
        <w:pStyle w:val="NormalWeb"/>
        <w:jc w:val="both"/>
      </w:pPr>
      <w:r>
        <w:rPr>
          <w:rStyle w:val="relative"/>
        </w:rPr>
        <w:t>Es el trámite mediante el cual la Secretaría de Educación Pública (SEP) otorga validez oficial a estudios realizados en el extranjero, siempre y cuando sean equiparables con estudios que se impartan en el Sistema Educativo Nacional.</w:t>
      </w:r>
      <w:r>
        <w:t xml:space="preserve"> </w:t>
      </w:r>
      <w:hyperlink r:id="rId7" w:tgtFrame="_blank" w:history="1">
        <w:r>
          <w:rPr>
            <w:rStyle w:val="max-w-full"/>
            <w:color w:val="0000FF"/>
            <w:u w:val="single"/>
          </w:rPr>
          <w:t>gob.mx</w:t>
        </w:r>
      </w:hyperlink>
    </w:p>
    <w:p w14:paraId="2ADE136B" w14:textId="77777777" w:rsidR="00B772D0" w:rsidRDefault="00931789" w:rsidP="00B772D0">
      <w:r w:rsidRPr="00931789">
        <w:rPr>
          <w:noProof/>
          <w14:ligatures w14:val="standardContextual"/>
        </w:rPr>
        <w:pict w14:anchorId="3C5675A6">
          <v:rect id="_x0000_i1028" alt="" style="width:425.2pt;height:.05pt;mso-width-percent:0;mso-height-percent:0;mso-width-percent:0;mso-height-percent:0" o:hralign="center" o:hrstd="t" o:hr="t" fillcolor="#a0a0a0" stroked="f"/>
        </w:pict>
      </w:r>
    </w:p>
    <w:p w14:paraId="249BAB97" w14:textId="7730E0D9" w:rsidR="00B772D0" w:rsidRDefault="00B772D0" w:rsidP="00B772D0">
      <w:pPr>
        <w:pStyle w:val="Ttulo2"/>
      </w:pPr>
      <w:r w:rsidRPr="002B5AC2">
        <w:rPr>
          <w:color w:val="2F5496" w:themeColor="accent1" w:themeShade="BF"/>
          <w:sz w:val="27"/>
          <w:szCs w:val="27"/>
        </w:rPr>
        <w:t xml:space="preserve">1. </w:t>
      </w:r>
      <w:r w:rsidRPr="002B5AC2">
        <w:rPr>
          <w:color w:val="2F5496" w:themeColor="accent1" w:themeShade="BF"/>
          <w:sz w:val="26"/>
          <w:szCs w:val="26"/>
        </w:rPr>
        <w:t>Revalidación</w:t>
      </w:r>
      <w:r w:rsidRPr="002B5AC2">
        <w:rPr>
          <w:color w:val="2F5496" w:themeColor="accent1" w:themeShade="BF"/>
          <w:sz w:val="27"/>
          <w:szCs w:val="27"/>
        </w:rPr>
        <w:t xml:space="preserve"> de estudios de nivel básico y medio superior (primaria, secundaria y bachillerato)</w:t>
      </w:r>
    </w:p>
    <w:p w14:paraId="031290C8" w14:textId="66EC3E91" w:rsidR="00B772D0" w:rsidRPr="002B5AC2" w:rsidRDefault="00B772D0" w:rsidP="00B772D0">
      <w:pPr>
        <w:pStyle w:val="Ttulo3"/>
        <w:rPr>
          <w:sz w:val="26"/>
          <w:szCs w:val="26"/>
        </w:rPr>
      </w:pPr>
      <w:r w:rsidRPr="002B5AC2">
        <w:rPr>
          <w:sz w:val="26"/>
          <w:szCs w:val="26"/>
        </w:rPr>
        <w:t>¿Quién debe realizar este trámite?</w:t>
      </w:r>
    </w:p>
    <w:p w14:paraId="7A4902B9" w14:textId="77777777" w:rsidR="00B772D0" w:rsidRDefault="00B772D0" w:rsidP="002B5AC2">
      <w:pPr>
        <w:pStyle w:val="NormalWeb"/>
        <w:jc w:val="both"/>
      </w:pPr>
      <w:r>
        <w:rPr>
          <w:rStyle w:val="relative"/>
        </w:rPr>
        <w:t>Jóvenes que hayan cursado estudios de nivel básico (primaria y secundaria) o medio superior (bachillerato) en el extranjero y deseen continuar su formación académica en México.</w:t>
      </w:r>
    </w:p>
    <w:p w14:paraId="5DFA6AA5" w14:textId="6115CD7B" w:rsidR="00B772D0" w:rsidRPr="002B5AC2" w:rsidRDefault="00B772D0" w:rsidP="00B772D0">
      <w:pPr>
        <w:pStyle w:val="Ttulo3"/>
        <w:rPr>
          <w:sz w:val="26"/>
          <w:szCs w:val="26"/>
        </w:rPr>
      </w:pPr>
      <w:r w:rsidRPr="002B5AC2">
        <w:rPr>
          <w:sz w:val="26"/>
          <w:szCs w:val="26"/>
        </w:rPr>
        <w:t>Requisitos generales</w:t>
      </w:r>
      <w:r w:rsidR="00105050" w:rsidRPr="002B5AC2">
        <w:rPr>
          <w:sz w:val="26"/>
          <w:szCs w:val="26"/>
        </w:rPr>
        <w:t>:</w:t>
      </w:r>
    </w:p>
    <w:p w14:paraId="6ADA1B06" w14:textId="77777777" w:rsidR="00B772D0" w:rsidRDefault="00B772D0" w:rsidP="002B5AC2">
      <w:pPr>
        <w:pStyle w:val="NormalWeb"/>
        <w:numPr>
          <w:ilvl w:val="0"/>
          <w:numId w:val="49"/>
        </w:numPr>
      </w:pPr>
      <w:r>
        <w:rPr>
          <w:rStyle w:val="relative"/>
        </w:rPr>
        <w:t>Solicitud de revalidación debidamente llenada y firmada.</w:t>
      </w:r>
    </w:p>
    <w:p w14:paraId="4C4BA246" w14:textId="77777777" w:rsidR="00B772D0" w:rsidRDefault="00B772D0" w:rsidP="002B5AC2">
      <w:pPr>
        <w:pStyle w:val="NormalWeb"/>
        <w:numPr>
          <w:ilvl w:val="0"/>
          <w:numId w:val="49"/>
        </w:numPr>
      </w:pPr>
      <w:r>
        <w:rPr>
          <w:rStyle w:val="relative"/>
        </w:rPr>
        <w:t>Certificados o constancias de estudios realizados en el extranjero, legalizados o apostillados.</w:t>
      </w:r>
    </w:p>
    <w:p w14:paraId="0C9D4341" w14:textId="77777777" w:rsidR="00B772D0" w:rsidRDefault="00B772D0" w:rsidP="002B5AC2">
      <w:pPr>
        <w:pStyle w:val="NormalWeb"/>
        <w:numPr>
          <w:ilvl w:val="0"/>
          <w:numId w:val="49"/>
        </w:numPr>
      </w:pPr>
      <w:r>
        <w:rPr>
          <w:rStyle w:val="relative"/>
        </w:rPr>
        <w:t>Traducción oficial al español de los documentos, si están en otro idioma.</w:t>
      </w:r>
    </w:p>
    <w:p w14:paraId="0829D6B4" w14:textId="77777777" w:rsidR="00B772D0" w:rsidRDefault="00B772D0" w:rsidP="002B5AC2">
      <w:pPr>
        <w:pStyle w:val="NormalWeb"/>
        <w:numPr>
          <w:ilvl w:val="0"/>
          <w:numId w:val="49"/>
        </w:numPr>
      </w:pPr>
      <w:r>
        <w:rPr>
          <w:rStyle w:val="relative"/>
        </w:rPr>
        <w:t>Documento de identificación oficial.</w:t>
      </w:r>
      <w:hyperlink r:id="rId8" w:tgtFrame="_blank" w:history="1">
        <w:r>
          <w:rPr>
            <w:rStyle w:val="max-w-full"/>
            <w:color w:val="0000FF"/>
            <w:u w:val="single"/>
          </w:rPr>
          <w:t>dgair.sep.gob.mx</w:t>
        </w:r>
        <w:r>
          <w:rPr>
            <w:rStyle w:val="-me-1"/>
            <w:rFonts w:eastAsia="Calibri"/>
            <w:color w:val="0000FF"/>
            <w:u w:val="single"/>
          </w:rPr>
          <w:t>+6</w:t>
        </w:r>
        <w:r>
          <w:rPr>
            <w:rStyle w:val="max-w-full"/>
            <w:color w:val="0000FF"/>
            <w:u w:val="single"/>
          </w:rPr>
          <w:t>dgair.sep.gob.mx</w:t>
        </w:r>
        <w:r>
          <w:rPr>
            <w:rStyle w:val="-me-1"/>
            <w:rFonts w:eastAsia="Calibri"/>
            <w:color w:val="0000FF"/>
            <w:u w:val="single"/>
          </w:rPr>
          <w:t>+6</w:t>
        </w:r>
        <w:r>
          <w:rPr>
            <w:rStyle w:val="max-w-full"/>
            <w:color w:val="0000FF"/>
            <w:u w:val="single"/>
          </w:rPr>
          <w:t>catalogonacional.gob.mx</w:t>
        </w:r>
        <w:r>
          <w:rPr>
            <w:rStyle w:val="-me-1"/>
            <w:rFonts w:eastAsia="Calibri"/>
            <w:color w:val="0000FF"/>
            <w:u w:val="single"/>
          </w:rPr>
          <w:t>+6</w:t>
        </w:r>
      </w:hyperlink>
    </w:p>
    <w:p w14:paraId="481E72CF" w14:textId="52146936" w:rsidR="00B772D0" w:rsidRPr="002B5AC2" w:rsidRDefault="00B772D0" w:rsidP="00B772D0">
      <w:pPr>
        <w:pStyle w:val="Ttulo3"/>
        <w:rPr>
          <w:sz w:val="26"/>
          <w:szCs w:val="26"/>
        </w:rPr>
      </w:pPr>
      <w:r w:rsidRPr="002B5AC2">
        <w:rPr>
          <w:sz w:val="26"/>
          <w:szCs w:val="26"/>
        </w:rPr>
        <w:t>Proceso general</w:t>
      </w:r>
      <w:r w:rsidR="00105050" w:rsidRPr="002B5AC2">
        <w:rPr>
          <w:sz w:val="26"/>
          <w:szCs w:val="26"/>
        </w:rPr>
        <w:t>:</w:t>
      </w:r>
    </w:p>
    <w:p w14:paraId="53274A9C" w14:textId="77777777" w:rsidR="00B772D0" w:rsidRDefault="00B772D0" w:rsidP="002B5AC2">
      <w:pPr>
        <w:pStyle w:val="NormalWeb"/>
        <w:numPr>
          <w:ilvl w:val="0"/>
          <w:numId w:val="50"/>
        </w:numPr>
        <w:jc w:val="both"/>
      </w:pPr>
      <w:r>
        <w:rPr>
          <w:rStyle w:val="relative"/>
        </w:rPr>
        <w:t>Registrar la solicitud en línea a través del Sistema de Revalidación y Equivalencia de Estudios (SIRE).</w:t>
      </w:r>
    </w:p>
    <w:p w14:paraId="25663397" w14:textId="77777777" w:rsidR="00B772D0" w:rsidRDefault="00B772D0" w:rsidP="002B5AC2">
      <w:pPr>
        <w:pStyle w:val="NormalWeb"/>
        <w:numPr>
          <w:ilvl w:val="0"/>
          <w:numId w:val="50"/>
        </w:numPr>
        <w:jc w:val="both"/>
        <w:rPr>
          <w:rStyle w:val="relative"/>
        </w:rPr>
      </w:pPr>
      <w:r>
        <w:rPr>
          <w:rStyle w:val="relative"/>
        </w:rPr>
        <w:t>Presentar la solicitud impresa y firmada, junto con la documentación requerida, en las oficinas de la Dirección General del Bachillerato (DGB) o en la autoridad educativa correspondiente.</w:t>
      </w:r>
    </w:p>
    <w:p w14:paraId="1920DB16" w14:textId="77777777" w:rsidR="002B5AC2" w:rsidRDefault="002B5AC2" w:rsidP="002B5AC2">
      <w:pPr>
        <w:pStyle w:val="NormalWeb"/>
        <w:ind w:left="720"/>
        <w:jc w:val="both"/>
      </w:pPr>
    </w:p>
    <w:p w14:paraId="5CD5F76E" w14:textId="77777777" w:rsidR="00B772D0" w:rsidRDefault="00B772D0" w:rsidP="002B5AC2">
      <w:pPr>
        <w:pStyle w:val="NormalWeb"/>
        <w:numPr>
          <w:ilvl w:val="0"/>
          <w:numId w:val="50"/>
        </w:numPr>
        <w:jc w:val="both"/>
      </w:pPr>
      <w:r>
        <w:rPr>
          <w:rStyle w:val="relative"/>
        </w:rPr>
        <w:t>La autoridad educativa evaluará la documentación y emitirá una resolución de revalidación.</w:t>
      </w:r>
      <w:hyperlink r:id="rId9" w:tgtFrame="_blank" w:history="1">
        <w:r>
          <w:rPr>
            <w:rStyle w:val="max-w-full"/>
            <w:color w:val="0000FF"/>
            <w:u w:val="single"/>
          </w:rPr>
          <w:t>dgb.sep.gob.mx</w:t>
        </w:r>
        <w:r>
          <w:rPr>
            <w:rStyle w:val="-me-1"/>
            <w:rFonts w:eastAsia="Calibri"/>
            <w:color w:val="0000FF"/>
            <w:u w:val="single"/>
          </w:rPr>
          <w:t>+1</w:t>
        </w:r>
        <w:r>
          <w:rPr>
            <w:rStyle w:val="max-w-full"/>
            <w:color w:val="0000FF"/>
            <w:u w:val="single"/>
          </w:rPr>
          <w:t>dgb.sep.gob.mx</w:t>
        </w:r>
        <w:r>
          <w:rPr>
            <w:rStyle w:val="-me-1"/>
            <w:rFonts w:eastAsia="Calibri"/>
            <w:color w:val="0000FF"/>
            <w:u w:val="single"/>
          </w:rPr>
          <w:t>+1</w:t>
        </w:r>
      </w:hyperlink>
    </w:p>
    <w:p w14:paraId="17820D0E" w14:textId="1AAC8FA0" w:rsidR="00B772D0" w:rsidRDefault="00B772D0" w:rsidP="00B772D0">
      <w:pPr>
        <w:pStyle w:val="NormalWeb"/>
      </w:pPr>
      <w:r>
        <w:rPr>
          <w:rStyle w:val="Textoennegrita"/>
        </w:rPr>
        <w:t>Enlace útil:</w:t>
      </w:r>
    </w:p>
    <w:p w14:paraId="733BA09C" w14:textId="77777777" w:rsidR="00B772D0" w:rsidRDefault="00B772D0" w:rsidP="00B772D0">
      <w:pPr>
        <w:pStyle w:val="NormalWeb"/>
        <w:numPr>
          <w:ilvl w:val="0"/>
          <w:numId w:val="51"/>
        </w:numPr>
      </w:pPr>
      <w:hyperlink r:id="rId10" w:tgtFrame="_new" w:history="1">
        <w:r>
          <w:rPr>
            <w:rStyle w:val="Hipervnculo"/>
          </w:rPr>
          <w:t>Revalidación de estudios realizados en el extranjero - DGB</w:t>
        </w:r>
      </w:hyperlink>
      <w:hyperlink r:id="rId11" w:tgtFrame="_blank" w:history="1">
        <w:r>
          <w:rPr>
            <w:rStyle w:val="max-w-full"/>
            <w:color w:val="0000FF"/>
            <w:u w:val="single"/>
          </w:rPr>
          <w:t>dgb.sep.gob.mx</w:t>
        </w:r>
        <w:r>
          <w:rPr>
            <w:rStyle w:val="-me-1"/>
            <w:rFonts w:eastAsia="Calibri"/>
            <w:color w:val="0000FF"/>
            <w:u w:val="single"/>
          </w:rPr>
          <w:t>+4</w:t>
        </w:r>
        <w:r>
          <w:rPr>
            <w:rStyle w:val="max-w-full"/>
            <w:color w:val="0000FF"/>
            <w:u w:val="single"/>
          </w:rPr>
          <w:t>dgb.sep.gob.mx</w:t>
        </w:r>
        <w:r>
          <w:rPr>
            <w:rStyle w:val="-me-1"/>
            <w:rFonts w:eastAsia="Calibri"/>
            <w:color w:val="0000FF"/>
            <w:u w:val="single"/>
          </w:rPr>
          <w:t>+4</w:t>
        </w:r>
        <w:r>
          <w:rPr>
            <w:rStyle w:val="max-w-full"/>
            <w:color w:val="0000FF"/>
            <w:u w:val="single"/>
          </w:rPr>
          <w:t>dgb.sep.gob.mx</w:t>
        </w:r>
        <w:r>
          <w:rPr>
            <w:rStyle w:val="-me-1"/>
            <w:rFonts w:eastAsia="Calibri"/>
            <w:color w:val="0000FF"/>
            <w:u w:val="single"/>
          </w:rPr>
          <w:t>+4</w:t>
        </w:r>
      </w:hyperlink>
    </w:p>
    <w:p w14:paraId="518D684C" w14:textId="77777777" w:rsidR="00B772D0" w:rsidRDefault="00931789" w:rsidP="00B772D0">
      <w:r w:rsidRPr="00931789">
        <w:rPr>
          <w:noProof/>
          <w14:ligatures w14:val="standardContextual"/>
        </w:rPr>
        <w:pict w14:anchorId="5BEC3838">
          <v:rect id="_x0000_i1027" alt="" style="width:425.2pt;height:.05pt;mso-width-percent:0;mso-height-percent:0;mso-width-percent:0;mso-height-percent:0" o:hralign="center" o:hrstd="t" o:hr="t" fillcolor="#a0a0a0" stroked="f"/>
        </w:pict>
      </w:r>
    </w:p>
    <w:p w14:paraId="5BFF1ADD" w14:textId="757AE126" w:rsidR="00763AAF" w:rsidRPr="006A0B6A" w:rsidRDefault="00B772D0" w:rsidP="002B5AC2">
      <w:pPr>
        <w:pStyle w:val="Ttulo2"/>
        <w:rPr>
          <w:color w:val="2F5496" w:themeColor="accent1" w:themeShade="BF"/>
          <w:sz w:val="26"/>
          <w:szCs w:val="26"/>
        </w:rPr>
      </w:pPr>
      <w:r w:rsidRPr="006A0B6A">
        <w:rPr>
          <w:color w:val="2F5496" w:themeColor="accent1" w:themeShade="BF"/>
          <w:sz w:val="26"/>
          <w:szCs w:val="26"/>
        </w:rPr>
        <w:t>2. Revalidación de estudios de nivel superior (licenciatura, maestría, doctorado)</w:t>
      </w:r>
    </w:p>
    <w:p w14:paraId="2D5AD078" w14:textId="28E3664A" w:rsidR="00926146" w:rsidRPr="00763AAF" w:rsidRDefault="00926146" w:rsidP="00763AAF">
      <w:pPr>
        <w:pStyle w:val="Ttulo2"/>
        <w:rPr>
          <w:b w:val="0"/>
          <w:bCs w:val="0"/>
          <w:sz w:val="24"/>
          <w:szCs w:val="24"/>
        </w:rPr>
      </w:pPr>
      <w:r w:rsidRPr="006A0B6A">
        <w:rPr>
          <w:sz w:val="26"/>
          <w:szCs w:val="26"/>
        </w:rPr>
        <w:t>¿Qué significa homologar o convalidar?</w:t>
      </w:r>
      <w:r w:rsidRPr="00C235F8">
        <w:br/>
      </w:r>
      <w:r w:rsidRPr="00763AAF">
        <w:rPr>
          <w:b w:val="0"/>
          <w:bCs w:val="0"/>
          <w:sz w:val="24"/>
          <w:szCs w:val="24"/>
        </w:rPr>
        <w:t>La revalidación o equivalencia de estudios es el proceso mediante el cual la Secretaría de Educación Pública (SEP) reconoce oficialmente los estudios realizados en otro país, para que puedas continuar tu formación en el sistema educativo mexicano.</w:t>
      </w:r>
    </w:p>
    <w:p w14:paraId="4ADE7513" w14:textId="1CD0929A" w:rsidR="00493706" w:rsidRPr="00C235F8" w:rsidRDefault="00493706" w:rsidP="00493706">
      <w:pPr>
        <w:pStyle w:val="Ttulo3"/>
        <w:rPr>
          <w:sz w:val="26"/>
          <w:szCs w:val="26"/>
        </w:rPr>
      </w:pPr>
      <w:r w:rsidRPr="00C235F8">
        <w:rPr>
          <w:sz w:val="26"/>
          <w:szCs w:val="26"/>
        </w:rPr>
        <w:t>Requisitos generales</w:t>
      </w:r>
    </w:p>
    <w:p w14:paraId="533E47E5" w14:textId="77777777" w:rsidR="00493706" w:rsidRPr="00C235F8" w:rsidRDefault="00493706" w:rsidP="00763AAF">
      <w:pPr>
        <w:pStyle w:val="NormalWeb"/>
        <w:numPr>
          <w:ilvl w:val="0"/>
          <w:numId w:val="43"/>
        </w:numPr>
      </w:pPr>
      <w:r w:rsidRPr="00C235F8">
        <w:rPr>
          <w:rStyle w:val="relative"/>
        </w:rPr>
        <w:t>Formato de solicitud de revalidación debidamente llenado y firmado.</w:t>
      </w:r>
    </w:p>
    <w:p w14:paraId="17590EE9" w14:textId="77777777" w:rsidR="00493706" w:rsidRPr="00C235F8" w:rsidRDefault="00493706" w:rsidP="00763AAF">
      <w:pPr>
        <w:pStyle w:val="NormalWeb"/>
        <w:numPr>
          <w:ilvl w:val="0"/>
          <w:numId w:val="43"/>
        </w:numPr>
      </w:pPr>
      <w:r w:rsidRPr="00C235F8">
        <w:rPr>
          <w:rStyle w:val="relative"/>
        </w:rPr>
        <w:t>Certificados, diplomas o títulos obtenidos en el extranjero, legalizados o apostillados.</w:t>
      </w:r>
    </w:p>
    <w:p w14:paraId="4E9DB7A4" w14:textId="77777777" w:rsidR="00493706" w:rsidRPr="00C235F8" w:rsidRDefault="00493706" w:rsidP="00763AAF">
      <w:pPr>
        <w:pStyle w:val="NormalWeb"/>
        <w:numPr>
          <w:ilvl w:val="0"/>
          <w:numId w:val="43"/>
        </w:numPr>
      </w:pPr>
      <w:r w:rsidRPr="00C235F8">
        <w:rPr>
          <w:rStyle w:val="relative"/>
        </w:rPr>
        <w:t>Traducción oficial al español de los documentos, si están en otro idioma.</w:t>
      </w:r>
    </w:p>
    <w:p w14:paraId="139AF4DC" w14:textId="77777777" w:rsidR="00493706" w:rsidRPr="00C235F8" w:rsidRDefault="00493706" w:rsidP="00763AAF">
      <w:pPr>
        <w:pStyle w:val="NormalWeb"/>
        <w:numPr>
          <w:ilvl w:val="0"/>
          <w:numId w:val="43"/>
        </w:numPr>
      </w:pPr>
      <w:r w:rsidRPr="00C235F8">
        <w:rPr>
          <w:rStyle w:val="relative"/>
        </w:rPr>
        <w:t>Documento de identificación oficial.</w:t>
      </w:r>
    </w:p>
    <w:p w14:paraId="3AB04D13" w14:textId="77777777" w:rsidR="00493706" w:rsidRPr="00C235F8" w:rsidRDefault="00493706" w:rsidP="00763AAF">
      <w:pPr>
        <w:pStyle w:val="NormalWeb"/>
        <w:numPr>
          <w:ilvl w:val="0"/>
          <w:numId w:val="43"/>
        </w:numPr>
      </w:pPr>
      <w:r w:rsidRPr="00C235F8">
        <w:rPr>
          <w:rStyle w:val="relative"/>
        </w:rPr>
        <w:t>Comprobante de pago de derechos correspondientes.</w:t>
      </w:r>
      <w:hyperlink r:id="rId12" w:tgtFrame="_blank" w:history="1">
        <w:r w:rsidRPr="00C235F8">
          <w:rPr>
            <w:rStyle w:val="max-w-full"/>
            <w:color w:val="0000FF"/>
            <w:u w:val="single"/>
          </w:rPr>
          <w:t>dgair.sep.gob.mx</w:t>
        </w:r>
      </w:hyperlink>
      <w:hyperlink r:id="rId13" w:tgtFrame="_blank" w:history="1">
        <w:r w:rsidRPr="00C235F8">
          <w:rPr>
            <w:rStyle w:val="max-w-full"/>
            <w:color w:val="0000FF"/>
            <w:u w:val="single"/>
          </w:rPr>
          <w:t>dgb.sep.gob.mx</w:t>
        </w:r>
        <w:r w:rsidRPr="00C235F8">
          <w:rPr>
            <w:rStyle w:val="-me-1"/>
            <w:color w:val="0000FF"/>
            <w:u w:val="single"/>
          </w:rPr>
          <w:t>+1</w:t>
        </w:r>
        <w:r w:rsidRPr="00C235F8">
          <w:rPr>
            <w:rStyle w:val="max-w-full"/>
            <w:color w:val="0000FF"/>
            <w:u w:val="single"/>
          </w:rPr>
          <w:t>dgair.sep.gob.mx</w:t>
        </w:r>
        <w:r w:rsidRPr="00C235F8">
          <w:rPr>
            <w:rStyle w:val="-me-1"/>
            <w:color w:val="0000FF"/>
            <w:u w:val="single"/>
          </w:rPr>
          <w:t>+1</w:t>
        </w:r>
      </w:hyperlink>
    </w:p>
    <w:p w14:paraId="1889B1BD" w14:textId="4ED309E9" w:rsidR="00493706" w:rsidRPr="00763AAF" w:rsidRDefault="00493706" w:rsidP="00493706">
      <w:pPr>
        <w:pStyle w:val="Ttulo3"/>
        <w:rPr>
          <w:sz w:val="26"/>
          <w:szCs w:val="26"/>
        </w:rPr>
      </w:pPr>
      <w:r w:rsidRPr="00763AAF">
        <w:rPr>
          <w:sz w:val="26"/>
          <w:szCs w:val="26"/>
        </w:rPr>
        <w:t>Proceso general</w:t>
      </w:r>
    </w:p>
    <w:p w14:paraId="75745F59" w14:textId="77777777" w:rsidR="00493706" w:rsidRPr="00C235F8" w:rsidRDefault="00493706" w:rsidP="00493706">
      <w:pPr>
        <w:pStyle w:val="NormalWeb"/>
        <w:numPr>
          <w:ilvl w:val="0"/>
          <w:numId w:val="44"/>
        </w:numPr>
      </w:pPr>
      <w:r w:rsidRPr="00C235F8">
        <w:rPr>
          <w:rStyle w:val="relative"/>
        </w:rPr>
        <w:t>Ingresar la solicitud a través del Sistema de Equivalencia y Revalidación de Estudios (SERE).</w:t>
      </w:r>
    </w:p>
    <w:p w14:paraId="0C7AC24F" w14:textId="77777777" w:rsidR="00493706" w:rsidRPr="00C235F8" w:rsidRDefault="00493706" w:rsidP="00493706">
      <w:pPr>
        <w:pStyle w:val="NormalWeb"/>
        <w:numPr>
          <w:ilvl w:val="0"/>
          <w:numId w:val="44"/>
        </w:numPr>
      </w:pPr>
      <w:r w:rsidRPr="00C235F8">
        <w:rPr>
          <w:rStyle w:val="relative"/>
        </w:rPr>
        <w:t>Presentar la documentación requerida en la Dirección General de Acreditación, Incorporación y Revalidación (DGAIR) de la SEP.</w:t>
      </w:r>
    </w:p>
    <w:p w14:paraId="5C7D169B" w14:textId="77777777" w:rsidR="00493706" w:rsidRPr="00C235F8" w:rsidRDefault="00493706" w:rsidP="00493706">
      <w:pPr>
        <w:pStyle w:val="NormalWeb"/>
        <w:numPr>
          <w:ilvl w:val="0"/>
          <w:numId w:val="44"/>
        </w:numPr>
      </w:pPr>
      <w:r w:rsidRPr="00C235F8">
        <w:rPr>
          <w:rStyle w:val="relative"/>
        </w:rPr>
        <w:t>La DGAIR evaluará la documentación y emitirá una resolución de revalidación.</w:t>
      </w:r>
      <w:hyperlink r:id="rId14" w:tgtFrame="_blank" w:history="1">
        <w:r w:rsidRPr="00C235F8">
          <w:rPr>
            <w:rStyle w:val="max-w-full"/>
            <w:color w:val="0000FF"/>
            <w:u w:val="single"/>
          </w:rPr>
          <w:t>dgair.sep.gob.mx</w:t>
        </w:r>
      </w:hyperlink>
      <w:hyperlink r:id="rId15" w:tgtFrame="_blank" w:history="1">
        <w:r w:rsidRPr="00C235F8">
          <w:rPr>
            <w:rStyle w:val="max-w-full"/>
            <w:color w:val="0000FF"/>
            <w:u w:val="single"/>
          </w:rPr>
          <w:t>dgair.sep.gob.mx</w:t>
        </w:r>
        <w:r w:rsidRPr="00C235F8">
          <w:rPr>
            <w:rStyle w:val="-me-1"/>
            <w:color w:val="0000FF"/>
            <w:u w:val="single"/>
          </w:rPr>
          <w:t>+2</w:t>
        </w:r>
        <w:r w:rsidRPr="00C235F8">
          <w:rPr>
            <w:rStyle w:val="max-w-full"/>
            <w:color w:val="0000FF"/>
            <w:u w:val="single"/>
          </w:rPr>
          <w:t>catalogonacional.gob.mx</w:t>
        </w:r>
        <w:r w:rsidRPr="00C235F8">
          <w:rPr>
            <w:rStyle w:val="-me-1"/>
            <w:color w:val="0000FF"/>
            <w:u w:val="single"/>
          </w:rPr>
          <w:t>+2</w:t>
        </w:r>
        <w:r w:rsidRPr="00C235F8">
          <w:rPr>
            <w:rStyle w:val="max-w-full"/>
            <w:color w:val="0000FF"/>
            <w:u w:val="single"/>
          </w:rPr>
          <w:t>dof.gob.mx</w:t>
        </w:r>
        <w:r w:rsidRPr="00C235F8">
          <w:rPr>
            <w:rStyle w:val="-me-1"/>
            <w:color w:val="0000FF"/>
            <w:u w:val="single"/>
          </w:rPr>
          <w:t>+2</w:t>
        </w:r>
      </w:hyperlink>
    </w:p>
    <w:p w14:paraId="45D92435" w14:textId="59E65C97" w:rsidR="00493706" w:rsidRPr="00C235F8" w:rsidRDefault="00493706" w:rsidP="00493706">
      <w:pPr>
        <w:pStyle w:val="NormalWeb"/>
      </w:pPr>
      <w:r w:rsidRPr="00C235F8">
        <w:rPr>
          <w:rStyle w:val="Textoennegrita"/>
          <w:rFonts w:eastAsia="Calibri"/>
        </w:rPr>
        <w:t>Enlace útil:</w:t>
      </w:r>
    </w:p>
    <w:p w14:paraId="364ECE4F" w14:textId="77777777" w:rsidR="00493706" w:rsidRPr="00C235F8" w:rsidRDefault="00493706" w:rsidP="00493706">
      <w:pPr>
        <w:pStyle w:val="NormalWeb"/>
        <w:numPr>
          <w:ilvl w:val="0"/>
          <w:numId w:val="45"/>
        </w:numPr>
      </w:pPr>
      <w:hyperlink r:id="rId16" w:tgtFrame="_new" w:history="1">
        <w:r w:rsidRPr="00C235F8">
          <w:rPr>
            <w:rStyle w:val="Hipervnculo"/>
          </w:rPr>
          <w:t>Revalidación de estudios del tipo superior - DGAIR</w:t>
        </w:r>
      </w:hyperlink>
      <w:hyperlink r:id="rId17" w:tgtFrame="_blank" w:history="1">
        <w:r w:rsidRPr="00C235F8">
          <w:rPr>
            <w:rStyle w:val="max-w-full"/>
            <w:color w:val="0000FF"/>
            <w:u w:val="single"/>
          </w:rPr>
          <w:t>dgair.sep.gob.mx</w:t>
        </w:r>
        <w:r w:rsidRPr="00C235F8">
          <w:rPr>
            <w:rStyle w:val="-me-1"/>
            <w:color w:val="0000FF"/>
            <w:u w:val="single"/>
          </w:rPr>
          <w:t>+2</w:t>
        </w:r>
        <w:r w:rsidRPr="00C235F8">
          <w:rPr>
            <w:rStyle w:val="max-w-full"/>
            <w:color w:val="0000FF"/>
            <w:u w:val="single"/>
          </w:rPr>
          <w:t>dgair.sep.gob.mx</w:t>
        </w:r>
        <w:r w:rsidRPr="00C235F8">
          <w:rPr>
            <w:rStyle w:val="-me-1"/>
            <w:color w:val="0000FF"/>
            <w:u w:val="single"/>
          </w:rPr>
          <w:t>+2</w:t>
        </w:r>
        <w:r w:rsidRPr="00C235F8">
          <w:rPr>
            <w:rStyle w:val="max-w-full"/>
            <w:color w:val="0000FF"/>
            <w:u w:val="single"/>
          </w:rPr>
          <w:t>dgair.sep.gob.mx</w:t>
        </w:r>
        <w:r w:rsidRPr="00C235F8">
          <w:rPr>
            <w:rStyle w:val="-me-1"/>
            <w:color w:val="0000FF"/>
            <w:u w:val="single"/>
          </w:rPr>
          <w:t>+2</w:t>
        </w:r>
      </w:hyperlink>
    </w:p>
    <w:p w14:paraId="084D8A5D" w14:textId="77777777" w:rsidR="00493706" w:rsidRPr="00C235F8" w:rsidRDefault="00931789" w:rsidP="00493706">
      <w:pPr>
        <w:rPr>
          <w:rFonts w:ascii="Times New Roman" w:hAnsi="Times New Roman" w:cs="Times New Roman"/>
        </w:rPr>
      </w:pPr>
      <w:r w:rsidRPr="00931789">
        <w:rPr>
          <w:rFonts w:ascii="Times New Roman" w:hAnsi="Times New Roman" w:cs="Times New Roman"/>
          <w:noProof/>
          <w14:ligatures w14:val="standardContextual"/>
        </w:rPr>
        <w:pict w14:anchorId="199BA95F">
          <v:rect id="_x0000_i1026" alt="" style="width:425.2pt;height:.05pt;mso-width-percent:0;mso-height-percent:0;mso-width-percent:0;mso-height-percent:0" o:hralign="center" o:hrstd="t" o:hr="t" fillcolor="#a0a0a0" stroked="f"/>
        </w:pict>
      </w:r>
    </w:p>
    <w:p w14:paraId="21C1C736" w14:textId="598524E4" w:rsidR="00493706" w:rsidRPr="00C235F8" w:rsidRDefault="00493706" w:rsidP="00493706">
      <w:pPr>
        <w:pStyle w:val="Ttulo2"/>
      </w:pPr>
      <w:r w:rsidRPr="00763AAF">
        <w:rPr>
          <w:color w:val="2F5496" w:themeColor="accent1" w:themeShade="BF"/>
          <w:sz w:val="26"/>
          <w:szCs w:val="26"/>
        </w:rPr>
        <w:lastRenderedPageBreak/>
        <w:t>3. Equivalencia de estudios realizados en México</w:t>
      </w:r>
    </w:p>
    <w:p w14:paraId="220429A7" w14:textId="77777777" w:rsidR="00493706" w:rsidRPr="00C235F8" w:rsidRDefault="00493706" w:rsidP="00763AAF">
      <w:pPr>
        <w:pStyle w:val="NormalWeb"/>
        <w:jc w:val="both"/>
      </w:pPr>
      <w:r w:rsidRPr="00C235F8">
        <w:rPr>
          <w:rStyle w:val="relative"/>
        </w:rPr>
        <w:t>La equivalencia de estudios se refiere al reconocimiento de estudios realizados dentro del sistema educativo nacional que son equiparables entre sí.</w:t>
      </w:r>
      <w:hyperlink r:id="rId18" w:tgtFrame="_blank" w:history="1">
        <w:r w:rsidRPr="00C235F8">
          <w:rPr>
            <w:rStyle w:val="max-w-full"/>
            <w:color w:val="0000FF"/>
            <w:u w:val="single"/>
          </w:rPr>
          <w:t>dgb.sep.gob.mx</w:t>
        </w:r>
        <w:r w:rsidRPr="00C235F8">
          <w:rPr>
            <w:rStyle w:val="-me-1"/>
            <w:color w:val="0000FF"/>
            <w:u w:val="single"/>
          </w:rPr>
          <w:t>+1</w:t>
        </w:r>
        <w:r w:rsidRPr="00C235F8">
          <w:rPr>
            <w:rStyle w:val="max-w-full"/>
            <w:color w:val="0000FF"/>
            <w:u w:val="single"/>
          </w:rPr>
          <w:t>gob.mx</w:t>
        </w:r>
        <w:r w:rsidRPr="00C235F8">
          <w:rPr>
            <w:rStyle w:val="-me-1"/>
            <w:color w:val="0000FF"/>
            <w:u w:val="single"/>
          </w:rPr>
          <w:t>+1</w:t>
        </w:r>
      </w:hyperlink>
    </w:p>
    <w:p w14:paraId="14BEA6A4" w14:textId="4B70AE8B" w:rsidR="00493706" w:rsidRPr="00763AAF" w:rsidRDefault="00493706" w:rsidP="00493706">
      <w:pPr>
        <w:pStyle w:val="Ttulo3"/>
        <w:rPr>
          <w:sz w:val="26"/>
          <w:szCs w:val="26"/>
        </w:rPr>
      </w:pPr>
      <w:r w:rsidRPr="00763AAF">
        <w:rPr>
          <w:sz w:val="26"/>
          <w:szCs w:val="26"/>
        </w:rPr>
        <w:t>Requisitos generales</w:t>
      </w:r>
    </w:p>
    <w:p w14:paraId="710B932E" w14:textId="77777777" w:rsidR="00493706" w:rsidRPr="00C235F8" w:rsidRDefault="00493706" w:rsidP="00493706">
      <w:pPr>
        <w:pStyle w:val="NormalWeb"/>
        <w:numPr>
          <w:ilvl w:val="0"/>
          <w:numId w:val="46"/>
        </w:numPr>
      </w:pPr>
      <w:r w:rsidRPr="00C235F8">
        <w:rPr>
          <w:rStyle w:val="relative"/>
        </w:rPr>
        <w:t>Acta de nacimiento o documento equivalente.</w:t>
      </w:r>
    </w:p>
    <w:p w14:paraId="641A2EFD" w14:textId="77777777" w:rsidR="00493706" w:rsidRPr="00C235F8" w:rsidRDefault="00493706" w:rsidP="00493706">
      <w:pPr>
        <w:pStyle w:val="NormalWeb"/>
        <w:numPr>
          <w:ilvl w:val="0"/>
          <w:numId w:val="46"/>
        </w:numPr>
      </w:pPr>
      <w:r w:rsidRPr="00C235F8">
        <w:rPr>
          <w:rStyle w:val="relative"/>
        </w:rPr>
        <w:t>Certificado de estudios del nivel anterior.</w:t>
      </w:r>
    </w:p>
    <w:p w14:paraId="5B8993AC" w14:textId="77777777" w:rsidR="00493706" w:rsidRPr="00C235F8" w:rsidRDefault="00493706" w:rsidP="00493706">
      <w:pPr>
        <w:pStyle w:val="NormalWeb"/>
        <w:numPr>
          <w:ilvl w:val="0"/>
          <w:numId w:val="46"/>
        </w:numPr>
      </w:pPr>
      <w:r w:rsidRPr="00C235F8">
        <w:rPr>
          <w:rStyle w:val="relative"/>
        </w:rPr>
        <w:t>Certificado parcial o de terminación del nivel que se desea equivaler.</w:t>
      </w:r>
    </w:p>
    <w:p w14:paraId="47F31FAD" w14:textId="77777777" w:rsidR="00493706" w:rsidRPr="00C235F8" w:rsidRDefault="00493706" w:rsidP="00493706">
      <w:pPr>
        <w:pStyle w:val="NormalWeb"/>
        <w:numPr>
          <w:ilvl w:val="0"/>
          <w:numId w:val="46"/>
        </w:numPr>
      </w:pPr>
      <w:r w:rsidRPr="00C235F8">
        <w:rPr>
          <w:rStyle w:val="relative"/>
        </w:rPr>
        <w:t>Comprobante de pago de derechos correspondientes.</w:t>
      </w:r>
      <w:hyperlink r:id="rId19" w:tgtFrame="_blank" w:history="1">
        <w:r w:rsidRPr="00C235F8">
          <w:rPr>
            <w:rStyle w:val="max-w-full"/>
            <w:color w:val="0000FF"/>
            <w:u w:val="single"/>
          </w:rPr>
          <w:t>dgb.sep.gob.mx</w:t>
        </w:r>
        <w:r w:rsidRPr="00C235F8">
          <w:rPr>
            <w:rStyle w:val="-me-1"/>
            <w:color w:val="0000FF"/>
            <w:u w:val="single"/>
          </w:rPr>
          <w:t>+1</w:t>
        </w:r>
        <w:r w:rsidRPr="00C235F8">
          <w:rPr>
            <w:rStyle w:val="max-w-full"/>
            <w:color w:val="0000FF"/>
            <w:u w:val="single"/>
          </w:rPr>
          <w:t>dgb.sep.gob.mx</w:t>
        </w:r>
        <w:r w:rsidRPr="00C235F8">
          <w:rPr>
            <w:rStyle w:val="-me-1"/>
            <w:color w:val="0000FF"/>
            <w:u w:val="single"/>
          </w:rPr>
          <w:t>+1</w:t>
        </w:r>
      </w:hyperlink>
      <w:hyperlink r:id="rId20" w:tgtFrame="_blank" w:history="1">
        <w:r w:rsidRPr="00C235F8">
          <w:rPr>
            <w:rStyle w:val="max-w-full"/>
            <w:color w:val="0000FF"/>
            <w:u w:val="single"/>
          </w:rPr>
          <w:t>dgb.sep.gob.mx</w:t>
        </w:r>
      </w:hyperlink>
    </w:p>
    <w:p w14:paraId="551302CB" w14:textId="2B2486C6" w:rsidR="00493706" w:rsidRPr="00C235F8" w:rsidRDefault="00493706" w:rsidP="00493706">
      <w:pPr>
        <w:pStyle w:val="NormalWeb"/>
      </w:pPr>
      <w:r w:rsidRPr="00C235F8">
        <w:rPr>
          <w:rStyle w:val="Textoennegrita"/>
          <w:rFonts w:eastAsia="Calibri"/>
        </w:rPr>
        <w:t>Enlace útil:</w:t>
      </w:r>
    </w:p>
    <w:p w14:paraId="555F0282" w14:textId="77777777" w:rsidR="00493706" w:rsidRPr="00C235F8" w:rsidRDefault="00493706" w:rsidP="00493706">
      <w:pPr>
        <w:pStyle w:val="NormalWeb"/>
        <w:numPr>
          <w:ilvl w:val="0"/>
          <w:numId w:val="47"/>
        </w:numPr>
      </w:pPr>
      <w:hyperlink r:id="rId21" w:tgtFrame="_new" w:history="1">
        <w:r w:rsidRPr="00C235F8">
          <w:rPr>
            <w:rStyle w:val="Hipervnculo"/>
          </w:rPr>
          <w:t>Equivalencia de estudios realizados en México - DGB</w:t>
        </w:r>
      </w:hyperlink>
      <w:hyperlink r:id="rId22" w:tgtFrame="_blank" w:history="1">
        <w:r w:rsidRPr="00C235F8">
          <w:rPr>
            <w:rStyle w:val="max-w-full"/>
            <w:color w:val="0000FF"/>
            <w:u w:val="single"/>
          </w:rPr>
          <w:t>dgb.sep.gob.mx</w:t>
        </w:r>
        <w:r w:rsidRPr="00C235F8">
          <w:rPr>
            <w:rStyle w:val="-me-1"/>
            <w:color w:val="0000FF"/>
            <w:u w:val="single"/>
          </w:rPr>
          <w:t>+5</w:t>
        </w:r>
        <w:r w:rsidRPr="00C235F8">
          <w:rPr>
            <w:rStyle w:val="max-w-full"/>
            <w:color w:val="0000FF"/>
            <w:u w:val="single"/>
          </w:rPr>
          <w:t>dgb.sep.gob.mx</w:t>
        </w:r>
        <w:r w:rsidRPr="00C235F8">
          <w:rPr>
            <w:rStyle w:val="-me-1"/>
            <w:color w:val="0000FF"/>
            <w:u w:val="single"/>
          </w:rPr>
          <w:t>+5</w:t>
        </w:r>
        <w:r w:rsidRPr="00C235F8">
          <w:rPr>
            <w:rStyle w:val="max-w-full"/>
            <w:color w:val="0000FF"/>
            <w:u w:val="single"/>
          </w:rPr>
          <w:t>dgb.sep.gob.mx</w:t>
        </w:r>
        <w:r w:rsidRPr="00C235F8">
          <w:rPr>
            <w:rStyle w:val="-me-1"/>
            <w:color w:val="0000FF"/>
            <w:u w:val="single"/>
          </w:rPr>
          <w:t>+5</w:t>
        </w:r>
      </w:hyperlink>
    </w:p>
    <w:p w14:paraId="38F00A1F" w14:textId="77777777" w:rsidR="00493706" w:rsidRPr="00C235F8" w:rsidRDefault="00931789" w:rsidP="00493706">
      <w:pPr>
        <w:rPr>
          <w:rFonts w:ascii="Times New Roman" w:hAnsi="Times New Roman" w:cs="Times New Roman"/>
        </w:rPr>
      </w:pPr>
      <w:r w:rsidRPr="00931789">
        <w:rPr>
          <w:rFonts w:ascii="Times New Roman" w:hAnsi="Times New Roman" w:cs="Times New Roman"/>
          <w:noProof/>
          <w14:ligatures w14:val="standardContextual"/>
        </w:rPr>
        <w:pict w14:anchorId="03BD5E0F">
          <v:rect id="_x0000_i1025" alt="" style="width:425.2pt;height:.05pt;mso-width-percent:0;mso-height-percent:0;mso-width-percent:0;mso-height-percent:0" o:hralign="center" o:hrstd="t" o:hr="t" fillcolor="#a0a0a0" stroked="f"/>
        </w:pict>
      </w:r>
    </w:p>
    <w:p w14:paraId="5BF921A0" w14:textId="77777777" w:rsidR="00493706" w:rsidRPr="00C235F8" w:rsidRDefault="00493706" w:rsidP="00763AAF">
      <w:pPr>
        <w:pStyle w:val="NormalWeb"/>
        <w:numPr>
          <w:ilvl w:val="0"/>
          <w:numId w:val="48"/>
        </w:numPr>
      </w:pPr>
      <w:r w:rsidRPr="00C235F8">
        <w:rPr>
          <w:rStyle w:val="Textoennegrita"/>
          <w:rFonts w:eastAsia="Calibri"/>
        </w:rPr>
        <w:t>Dirección General del Bachillerato (DGB):</w:t>
      </w:r>
      <w:r w:rsidRPr="00C235F8">
        <w:br/>
      </w:r>
      <w:r w:rsidRPr="00C235F8">
        <w:rPr>
          <w:rStyle w:val="relative"/>
        </w:rPr>
        <w:t xml:space="preserve">Sitio web: </w:t>
      </w:r>
      <w:hyperlink r:id="rId23" w:tgtFrame="_new" w:history="1">
        <w:r w:rsidRPr="00C235F8">
          <w:rPr>
            <w:rStyle w:val="Hipervnculo"/>
          </w:rPr>
          <w:t>https://dgb.sep.gob.mx/</w:t>
        </w:r>
      </w:hyperlink>
    </w:p>
    <w:p w14:paraId="7F8BCC17" w14:textId="77777777" w:rsidR="00493706" w:rsidRPr="00C235F8" w:rsidRDefault="00493706" w:rsidP="00763AAF">
      <w:pPr>
        <w:pStyle w:val="NormalWeb"/>
        <w:numPr>
          <w:ilvl w:val="0"/>
          <w:numId w:val="48"/>
        </w:numPr>
      </w:pPr>
      <w:r w:rsidRPr="00C235F8">
        <w:rPr>
          <w:rStyle w:val="Textoennegrita"/>
          <w:rFonts w:eastAsia="Calibri"/>
        </w:rPr>
        <w:t>Dirección General de Acreditación, Incorporación y Revalidación (DGAIR):</w:t>
      </w:r>
      <w:r w:rsidRPr="00C235F8">
        <w:br/>
      </w:r>
      <w:r w:rsidRPr="00C235F8">
        <w:rPr>
          <w:rStyle w:val="relative"/>
        </w:rPr>
        <w:t xml:space="preserve">Sitio web: </w:t>
      </w:r>
      <w:hyperlink r:id="rId24" w:tgtFrame="_new" w:history="1">
        <w:r w:rsidRPr="00C235F8">
          <w:rPr>
            <w:rStyle w:val="Hipervnculo"/>
          </w:rPr>
          <w:t>https://dgair.sep.gob.mx/</w:t>
        </w:r>
      </w:hyperlink>
      <w:r w:rsidRPr="00C235F8">
        <w:br/>
      </w:r>
      <w:r w:rsidRPr="00C235F8">
        <w:rPr>
          <w:rStyle w:val="relative"/>
        </w:rPr>
        <w:t xml:space="preserve">Correo electrónico: </w:t>
      </w:r>
      <w:hyperlink r:id="rId25" w:history="1">
        <w:r w:rsidRPr="00C235F8">
          <w:rPr>
            <w:rStyle w:val="Hipervnculo"/>
          </w:rPr>
          <w:t>revalidaciones@nube.sep.gob.mx</w:t>
        </w:r>
      </w:hyperlink>
      <w:hyperlink r:id="rId26" w:tgtFrame="_blank" w:history="1">
        <w:r w:rsidRPr="00C235F8">
          <w:rPr>
            <w:rStyle w:val="max-w-full"/>
            <w:color w:val="0000FF"/>
            <w:u w:val="single"/>
          </w:rPr>
          <w:t>dgair.sep.gob.mx</w:t>
        </w:r>
        <w:r w:rsidRPr="00C235F8">
          <w:rPr>
            <w:rStyle w:val="-me-1"/>
            <w:color w:val="0000FF"/>
            <w:u w:val="single"/>
          </w:rPr>
          <w:t>+4</w:t>
        </w:r>
        <w:r w:rsidRPr="00C235F8">
          <w:rPr>
            <w:rStyle w:val="max-w-full"/>
            <w:color w:val="0000FF"/>
            <w:u w:val="single"/>
          </w:rPr>
          <w:t>dgair.sep.gob.mx</w:t>
        </w:r>
        <w:r w:rsidRPr="00C235F8">
          <w:rPr>
            <w:rStyle w:val="-me-1"/>
            <w:color w:val="0000FF"/>
            <w:u w:val="single"/>
          </w:rPr>
          <w:t>+4</w:t>
        </w:r>
        <w:r w:rsidRPr="00C235F8">
          <w:rPr>
            <w:rStyle w:val="max-w-full"/>
            <w:color w:val="0000FF"/>
            <w:u w:val="single"/>
          </w:rPr>
          <w:t>sep.gob.mx</w:t>
        </w:r>
        <w:r w:rsidRPr="00C235F8">
          <w:rPr>
            <w:rStyle w:val="-me-1"/>
            <w:color w:val="0000FF"/>
            <w:u w:val="single"/>
          </w:rPr>
          <w:t>+4</w:t>
        </w:r>
      </w:hyperlink>
    </w:p>
    <w:p w14:paraId="6A66AFDC" w14:textId="32DE214E" w:rsidR="00C27CE5" w:rsidRPr="004B5388" w:rsidRDefault="00C27CE5" w:rsidP="004B5388">
      <w:pPr>
        <w:pStyle w:val="NormalWeb"/>
        <w:rPr>
          <w:sz w:val="26"/>
          <w:szCs w:val="26"/>
        </w:rPr>
      </w:pPr>
    </w:p>
    <w:sectPr w:rsidR="00C27CE5" w:rsidRPr="004B5388" w:rsidSect="001E666A">
      <w:headerReference w:type="default" r:id="rId27"/>
      <w:footerReference w:type="even" r:id="rId28"/>
      <w:footerReference w:type="default" r:id="rId29"/>
      <w:pgSz w:w="11906" w:h="16838"/>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DBC4" w14:textId="77777777" w:rsidR="00931789" w:rsidRDefault="00931789" w:rsidP="008149A0">
      <w:r>
        <w:separator/>
      </w:r>
    </w:p>
  </w:endnote>
  <w:endnote w:type="continuationSeparator" w:id="0">
    <w:p w14:paraId="5F6722B7" w14:textId="77777777" w:rsidR="00931789" w:rsidRDefault="00931789" w:rsidP="0081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B0604020202020204"/>
    <w:charset w:val="00"/>
    <w:family w:val="auto"/>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4617241"/>
      <w:docPartObj>
        <w:docPartGallery w:val="Page Numbers (Bottom of Page)"/>
        <w:docPartUnique/>
      </w:docPartObj>
    </w:sdtPr>
    <w:sdtContent>
      <w:p w14:paraId="06343833" w14:textId="29439A46" w:rsidR="00983EDE" w:rsidRDefault="00983EDE" w:rsidP="002329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502949" w14:textId="77777777" w:rsidR="00983EDE" w:rsidRDefault="00983EDE" w:rsidP="002329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656998"/>
      <w:docPartObj>
        <w:docPartGallery w:val="Page Numbers (Bottom of Page)"/>
        <w:docPartUnique/>
      </w:docPartObj>
    </w:sdtPr>
    <w:sdtContent>
      <w:p w14:paraId="7CC79F3D" w14:textId="612FCED1" w:rsidR="002329B9" w:rsidRDefault="002329B9" w:rsidP="006A288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7D0FC9E6" w14:textId="61C18718" w:rsidR="005F145C" w:rsidRDefault="00931789" w:rsidP="002329B9">
    <w:pPr>
      <w:pStyle w:val="Sinespaciado"/>
      <w:ind w:right="360"/>
      <w:jc w:val="center"/>
      <w:rPr>
        <w:b/>
        <w:bCs/>
        <w:color w:val="385623" w:themeColor="accent6" w:themeShade="80"/>
        <w:lang w:val="fr-FR"/>
      </w:rPr>
    </w:pPr>
    <w:r w:rsidRPr="00931789">
      <w:rPr>
        <w:b/>
        <w:bCs/>
        <w:noProof/>
        <w:color w:val="70AD47" w:themeColor="accent6"/>
        <w:lang w:val="fr-FR"/>
        <w14:ligatures w14:val="standardContextual"/>
      </w:rPr>
      <w:pict w14:anchorId="58689E60">
        <v:rect id="_x0000_i1030" alt="" style="width:258.1pt;height:.05pt;mso-width-percent:0;mso-height-percent:0;mso-width-percent:0;mso-height-percent:0" o:hrpct="607" o:hralign="center" o:hrstd="t" o:hr="t" fillcolor="#a0a0a0" stroked="f"/>
      </w:pict>
    </w:r>
  </w:p>
  <w:p w14:paraId="29C5B2B0" w14:textId="719505E3" w:rsidR="005F145C" w:rsidRPr="0072536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725365">
      <w:rPr>
        <w:rFonts w:ascii="Helvetica Neue" w:hAnsi="Helvetica Neue"/>
        <w:b/>
        <w:bCs/>
        <w:color w:val="FFFFFF" w:themeColor="background1"/>
        <w:sz w:val="16"/>
        <w:szCs w:val="16"/>
        <w:lang w:val="fr-FR"/>
      </w:rPr>
      <w:t>RIDHE (Réseau International des Droits Humains Europe)</w:t>
    </w:r>
  </w:p>
  <w:p w14:paraId="3B21401A" w14:textId="34E934A2" w:rsidR="005F145C" w:rsidRPr="0072536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725365">
      <w:rPr>
        <w:rFonts w:ascii="Helvetica Neue" w:hAnsi="Helvetica Neue"/>
        <w:b/>
        <w:bCs/>
        <w:color w:val="FFFFFF" w:themeColor="background1"/>
        <w:sz w:val="16"/>
        <w:szCs w:val="16"/>
        <w:lang w:val="fr-FR"/>
      </w:rPr>
      <w:t>Mundo-B, Rue d'</w:t>
    </w:r>
    <w:proofErr w:type="spellStart"/>
    <w:r w:rsidRPr="00725365">
      <w:rPr>
        <w:rFonts w:ascii="Helvetica Neue" w:hAnsi="Helvetica Neue"/>
        <w:b/>
        <w:bCs/>
        <w:color w:val="FFFFFF" w:themeColor="background1"/>
        <w:sz w:val="16"/>
        <w:szCs w:val="16"/>
        <w:lang w:val="fr-FR"/>
      </w:rPr>
      <w:t>Edimbourg</w:t>
    </w:r>
    <w:proofErr w:type="spellEnd"/>
    <w:r w:rsidRPr="00725365">
      <w:rPr>
        <w:rFonts w:ascii="Helvetica Neue" w:hAnsi="Helvetica Neue"/>
        <w:b/>
        <w:bCs/>
        <w:color w:val="FFFFFF" w:themeColor="background1"/>
        <w:sz w:val="16"/>
        <w:szCs w:val="16"/>
        <w:lang w:val="fr-FR"/>
      </w:rPr>
      <w:t xml:space="preserve"> 26, 1050 Ixelles Bruxelles, Belgique</w:t>
    </w:r>
  </w:p>
  <w:p w14:paraId="0FE5D5ED" w14:textId="37D3DB17" w:rsidR="005170E5"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r w:rsidRPr="005F145C">
      <w:rPr>
        <w:rFonts w:ascii="Helvetica Neue" w:hAnsi="Helvetica Neue"/>
        <w:b/>
        <w:bCs/>
        <w:color w:val="FFFFFF" w:themeColor="background1"/>
        <w:sz w:val="16"/>
        <w:szCs w:val="16"/>
        <w:lang w:val="fr-FR"/>
      </w:rPr>
      <w:t xml:space="preserve">T : 32 (0)28 944 611 </w:t>
    </w:r>
    <w:hyperlink r:id="rId1" w:history="1">
      <w:r w:rsidRPr="005F145C">
        <w:rPr>
          <w:rStyle w:val="Hipervnculo"/>
          <w:rFonts w:ascii="Helvetica Neue" w:hAnsi="Helvetica Neue"/>
          <w:b/>
          <w:bCs/>
          <w:color w:val="FFFFFF" w:themeColor="background1"/>
          <w:sz w:val="16"/>
          <w:szCs w:val="16"/>
          <w:lang w:val="fr-FR"/>
        </w:rPr>
        <w:t>info@ridheuropa.org</w:t>
      </w:r>
    </w:hyperlink>
    <w:r w:rsidRPr="005F145C">
      <w:rPr>
        <w:rFonts w:ascii="Helvetica Neue" w:hAnsi="Helvetica Neue"/>
        <w:b/>
        <w:bCs/>
        <w:color w:val="FFFFFF" w:themeColor="background1"/>
        <w:sz w:val="16"/>
        <w:szCs w:val="16"/>
        <w:lang w:val="fr-FR"/>
      </w:rPr>
      <w:t xml:space="preserve"> | https://ridheuropa.org</w:t>
    </w:r>
  </w:p>
  <w:p w14:paraId="7F76F1A2" w14:textId="77777777" w:rsidR="005F145C" w:rsidRPr="005F145C" w:rsidRDefault="005F145C" w:rsidP="005F145C">
    <w:pPr>
      <w:pStyle w:val="Sinespaciado"/>
      <w:shd w:val="clear" w:color="auto" w:fill="538135" w:themeFill="accent6" w:themeFillShade="BF"/>
      <w:jc w:val="center"/>
      <w:rPr>
        <w:rFonts w:ascii="Helvetica Neue" w:hAnsi="Helvetica Neue"/>
        <w:b/>
        <w:bCs/>
        <w:color w:val="FFFFFF" w:themeColor="background1"/>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3FC9" w14:textId="77777777" w:rsidR="00931789" w:rsidRDefault="00931789" w:rsidP="008149A0">
      <w:r>
        <w:separator/>
      </w:r>
    </w:p>
  </w:footnote>
  <w:footnote w:type="continuationSeparator" w:id="0">
    <w:p w14:paraId="0E336031" w14:textId="77777777" w:rsidR="00931789" w:rsidRDefault="00931789" w:rsidP="0081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B8E2" w14:textId="063BAA58" w:rsidR="005170E5" w:rsidRDefault="007C5D6E" w:rsidP="00921EF0">
    <w:pPr>
      <w:pStyle w:val="Encabezado"/>
      <w:ind w:left="708"/>
    </w:pPr>
    <w:r>
      <w:rPr>
        <w:noProof/>
      </w:rPr>
      <w:drawing>
        <wp:inline distT="0" distB="0" distL="0" distR="0" wp14:anchorId="26C3DAAC" wp14:editId="3C3EA7E7">
          <wp:extent cx="1482382" cy="887239"/>
          <wp:effectExtent l="0" t="0" r="3810" b="1905"/>
          <wp:docPr id="305196702"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96702" name="Imagen 4"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b="10216"/>
                  <a:stretch/>
                </pic:blipFill>
                <pic:spPr bwMode="auto">
                  <a:xfrm>
                    <a:off x="0" y="0"/>
                    <a:ext cx="1483950" cy="888178"/>
                  </a:xfrm>
                  <a:prstGeom prst="rect">
                    <a:avLst/>
                  </a:prstGeom>
                  <a:ln>
                    <a:noFill/>
                  </a:ln>
                  <a:extLst>
                    <a:ext uri="{53640926-AAD7-44D8-BBD7-CCE9431645EC}">
                      <a14:shadowObscured xmlns:a14="http://schemas.microsoft.com/office/drawing/2010/main"/>
                    </a:ext>
                  </a:extLst>
                </pic:spPr>
              </pic:pic>
            </a:graphicData>
          </a:graphic>
        </wp:inline>
      </w:drawing>
    </w:r>
    <w:r w:rsidR="0025605D">
      <w:t xml:space="preserve">       </w:t>
    </w:r>
    <w:r w:rsidR="00DB3481">
      <w:t xml:space="preserve">  </w:t>
    </w:r>
    <w:r w:rsidR="0025605D">
      <w:t xml:space="preserve">                                              </w:t>
    </w:r>
    <w:r w:rsidR="0001492C">
      <w:rPr>
        <w:noProof/>
      </w:rPr>
      <w:drawing>
        <wp:inline distT="0" distB="0" distL="0" distR="0" wp14:anchorId="72A0A025" wp14:editId="022DEA79">
          <wp:extent cx="1546412" cy="590011"/>
          <wp:effectExtent l="0" t="0" r="0" b="0"/>
          <wp:docPr id="1210947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992" cy="608546"/>
                  </a:xfrm>
                  <a:prstGeom prst="rect">
                    <a:avLst/>
                  </a:prstGeom>
                  <a:noFill/>
                  <a:ln>
                    <a:noFill/>
                  </a:ln>
                </pic:spPr>
              </pic:pic>
            </a:graphicData>
          </a:graphic>
        </wp:inline>
      </w:drawing>
    </w:r>
  </w:p>
  <w:p w14:paraId="28BE7226" w14:textId="11230901" w:rsidR="008630CA" w:rsidRDefault="00931789" w:rsidP="00921EF0">
    <w:pPr>
      <w:pStyle w:val="Encabezado"/>
      <w:ind w:left="708"/>
    </w:pPr>
    <w:r>
      <w:rPr>
        <w:noProof/>
      </w:rPr>
      <w:pict w14:anchorId="081D3519">
        <v:rect id="_x0000_i1031" alt="" style="width:239.35pt;height:.05pt;mso-width-percent:0;mso-height-percent:0;mso-width-percent:0;mso-height-percent:0" o:hrpct="614"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0E5"/>
    <w:multiLevelType w:val="hybridMultilevel"/>
    <w:tmpl w:val="2180A4DA"/>
    <w:lvl w:ilvl="0" w:tplc="A9800892">
      <w:start w:val="1"/>
      <w:numFmt w:val="lowerLetter"/>
      <w:lvlText w:val="%1)"/>
      <w:lvlJc w:val="left"/>
      <w:pPr>
        <w:ind w:left="1146" w:hanging="360"/>
      </w:pPr>
      <w:rPr>
        <w:rFonts w:ascii="Franklin Gothic Book" w:hAnsi="Franklin Gothic Book" w:hint="default"/>
        <w:b w:val="0"/>
        <w:bCs w:val="0"/>
        <w:color w:val="auto"/>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5BF23FA"/>
    <w:multiLevelType w:val="multilevel"/>
    <w:tmpl w:val="EED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713F"/>
    <w:multiLevelType w:val="multilevel"/>
    <w:tmpl w:val="B4106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C338D"/>
    <w:multiLevelType w:val="multilevel"/>
    <w:tmpl w:val="E38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547"/>
    <w:multiLevelType w:val="hybridMultilevel"/>
    <w:tmpl w:val="A9743A6A"/>
    <w:lvl w:ilvl="0" w:tplc="0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0F03BF"/>
    <w:multiLevelType w:val="multilevel"/>
    <w:tmpl w:val="A8B4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4DBA"/>
    <w:multiLevelType w:val="multilevel"/>
    <w:tmpl w:val="1DC8DC24"/>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316"/>
    <w:multiLevelType w:val="hybridMultilevel"/>
    <w:tmpl w:val="E88CE41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4EB37FA"/>
    <w:multiLevelType w:val="multilevel"/>
    <w:tmpl w:val="6ED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217B9"/>
    <w:multiLevelType w:val="multilevel"/>
    <w:tmpl w:val="8A1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43372"/>
    <w:multiLevelType w:val="multilevel"/>
    <w:tmpl w:val="CE6C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2202F"/>
    <w:multiLevelType w:val="multilevel"/>
    <w:tmpl w:val="BA7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A33C8"/>
    <w:multiLevelType w:val="multilevel"/>
    <w:tmpl w:val="67D6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319FD"/>
    <w:multiLevelType w:val="multilevel"/>
    <w:tmpl w:val="DC34483C"/>
    <w:lvl w:ilvl="0">
      <w:start w:val="1"/>
      <w:numFmt w:val="decimal"/>
      <w:lvlText w:val="%1."/>
      <w:lvlJc w:val="left"/>
      <w:pPr>
        <w:ind w:left="786" w:hanging="360"/>
      </w:pPr>
      <w:rPr>
        <w:rFonts w:hint="default"/>
        <w:b/>
        <w:bCs/>
        <w:color w:val="525252" w:themeColor="accent3" w:themeShade="8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E412CA"/>
    <w:multiLevelType w:val="hybridMultilevel"/>
    <w:tmpl w:val="FE58438C"/>
    <w:lvl w:ilvl="0" w:tplc="C310B63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0187739"/>
    <w:multiLevelType w:val="multilevel"/>
    <w:tmpl w:val="32CE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961F9B"/>
    <w:multiLevelType w:val="multilevel"/>
    <w:tmpl w:val="7F7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734DB"/>
    <w:multiLevelType w:val="multilevel"/>
    <w:tmpl w:val="2DCC73E6"/>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30E6F"/>
    <w:multiLevelType w:val="multilevel"/>
    <w:tmpl w:val="CA5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05204"/>
    <w:multiLevelType w:val="hybridMultilevel"/>
    <w:tmpl w:val="50CACC0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093DDF"/>
    <w:multiLevelType w:val="multilevel"/>
    <w:tmpl w:val="A28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30451"/>
    <w:multiLevelType w:val="hybridMultilevel"/>
    <w:tmpl w:val="2CA0407C"/>
    <w:lvl w:ilvl="0" w:tplc="0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726888"/>
    <w:multiLevelType w:val="multilevel"/>
    <w:tmpl w:val="E140EC1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3.1"/>
      <w:lvlJc w:val="left"/>
      <w:pPr>
        <w:ind w:left="360" w:hanging="36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49264C6"/>
    <w:multiLevelType w:val="multilevel"/>
    <w:tmpl w:val="9B242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2321D"/>
    <w:multiLevelType w:val="multilevel"/>
    <w:tmpl w:val="61D47A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B0A5B"/>
    <w:multiLevelType w:val="hybridMultilevel"/>
    <w:tmpl w:val="837213E8"/>
    <w:lvl w:ilvl="0" w:tplc="CB1C8986">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88C688B"/>
    <w:multiLevelType w:val="multilevel"/>
    <w:tmpl w:val="D37A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61C9F"/>
    <w:multiLevelType w:val="multilevel"/>
    <w:tmpl w:val="4C2E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96793"/>
    <w:multiLevelType w:val="multilevel"/>
    <w:tmpl w:val="A4A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52CC7"/>
    <w:multiLevelType w:val="multilevel"/>
    <w:tmpl w:val="F34A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8E06E6"/>
    <w:multiLevelType w:val="multilevel"/>
    <w:tmpl w:val="CC7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61B93"/>
    <w:multiLevelType w:val="hybridMultilevel"/>
    <w:tmpl w:val="008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D5919"/>
    <w:multiLevelType w:val="multilevel"/>
    <w:tmpl w:val="95EE5F70"/>
    <w:lvl w:ilvl="0">
      <w:start w:val="1"/>
      <w:numFmt w:val="bullet"/>
      <w:lvlText w:val=""/>
      <w:lvlJc w:val="left"/>
      <w:pPr>
        <w:ind w:left="1068" w:hanging="360"/>
      </w:pPr>
      <w:rPr>
        <w:rFonts w:ascii="Symbol" w:hAnsi="Symbol" w:hint="default"/>
        <w:b/>
        <w:bCs/>
        <w:color w:val="525252" w:themeColor="accent3" w:themeShade="80"/>
      </w:rPr>
    </w:lvl>
    <w:lvl w:ilvl="1">
      <w:start w:val="3"/>
      <w:numFmt w:val="decimal"/>
      <w:isLgl/>
      <w:lvlText w:val="%1.%2"/>
      <w:lvlJc w:val="left"/>
      <w:pPr>
        <w:ind w:left="1002"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33" w15:restartNumberingAfterBreak="0">
    <w:nsid w:val="58701724"/>
    <w:multiLevelType w:val="hybridMultilevel"/>
    <w:tmpl w:val="0846A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7C383C"/>
    <w:multiLevelType w:val="multilevel"/>
    <w:tmpl w:val="DC34483C"/>
    <w:lvl w:ilvl="0">
      <w:start w:val="1"/>
      <w:numFmt w:val="decimal"/>
      <w:lvlText w:val="%1."/>
      <w:lvlJc w:val="left"/>
      <w:pPr>
        <w:ind w:left="786" w:hanging="360"/>
      </w:pPr>
      <w:rPr>
        <w:rFonts w:hint="default"/>
        <w:b/>
        <w:bCs/>
        <w:color w:val="525252" w:themeColor="accent3" w:themeShade="8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790C45"/>
    <w:multiLevelType w:val="multilevel"/>
    <w:tmpl w:val="DEE8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174A1E"/>
    <w:multiLevelType w:val="multilevel"/>
    <w:tmpl w:val="2C562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EF17AD"/>
    <w:multiLevelType w:val="multilevel"/>
    <w:tmpl w:val="E1261E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7158C7"/>
    <w:multiLevelType w:val="multilevel"/>
    <w:tmpl w:val="25FCC1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CA2E01"/>
    <w:multiLevelType w:val="multilevel"/>
    <w:tmpl w:val="464A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70721"/>
    <w:multiLevelType w:val="multilevel"/>
    <w:tmpl w:val="460E08A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EC7554"/>
    <w:multiLevelType w:val="multilevel"/>
    <w:tmpl w:val="B788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2C13C4"/>
    <w:multiLevelType w:val="multilevel"/>
    <w:tmpl w:val="CD9A0E92"/>
    <w:lvl w:ilvl="0">
      <w:numFmt w:val="bullet"/>
      <w:lvlText w:val="-"/>
      <w:lvlJc w:val="left"/>
      <w:pPr>
        <w:ind w:left="1068" w:hanging="360"/>
      </w:pPr>
      <w:rPr>
        <w:rFonts w:ascii="Franklin Gothic Book" w:eastAsia="Calibri" w:hAnsi="Franklin Gothic Book" w:cs="Arial" w:hint="default"/>
        <w:b/>
        <w:bCs/>
        <w:color w:val="525252" w:themeColor="accent3" w:themeShade="80"/>
      </w:rPr>
    </w:lvl>
    <w:lvl w:ilvl="1">
      <w:start w:val="3"/>
      <w:numFmt w:val="decimal"/>
      <w:isLgl/>
      <w:lvlText w:val="%1.%2"/>
      <w:lvlJc w:val="left"/>
      <w:pPr>
        <w:ind w:left="1002"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43" w15:restartNumberingAfterBreak="0">
    <w:nsid w:val="774140CB"/>
    <w:multiLevelType w:val="hybridMultilevel"/>
    <w:tmpl w:val="2FF88F44"/>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76F2CB7"/>
    <w:multiLevelType w:val="multilevel"/>
    <w:tmpl w:val="3C4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868FE"/>
    <w:multiLevelType w:val="hybridMultilevel"/>
    <w:tmpl w:val="92A8B61A"/>
    <w:lvl w:ilvl="0" w:tplc="0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04146D"/>
    <w:multiLevelType w:val="multilevel"/>
    <w:tmpl w:val="B50A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75C49"/>
    <w:multiLevelType w:val="hybridMultilevel"/>
    <w:tmpl w:val="2A60190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B163AF9"/>
    <w:multiLevelType w:val="multilevel"/>
    <w:tmpl w:val="46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E7F79"/>
    <w:multiLevelType w:val="hybridMultilevel"/>
    <w:tmpl w:val="EF6219A8"/>
    <w:lvl w:ilvl="0" w:tplc="8786C408">
      <w:start w:val="2"/>
      <w:numFmt w:val="bullet"/>
      <w:lvlText w:val="-"/>
      <w:lvlJc w:val="left"/>
      <w:pPr>
        <w:ind w:left="360" w:hanging="360"/>
      </w:pPr>
      <w:rPr>
        <w:rFonts w:ascii="Franklin Gothic Book" w:eastAsiaTheme="minorEastAsia" w:hAnsi="Franklin Gothic Book"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0" w15:restartNumberingAfterBreak="0">
    <w:nsid w:val="7F1D3DF5"/>
    <w:multiLevelType w:val="multilevel"/>
    <w:tmpl w:val="56543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07076">
    <w:abstractNumId w:val="12"/>
  </w:num>
  <w:num w:numId="2" w16cid:durableId="1812365093">
    <w:abstractNumId w:val="35"/>
  </w:num>
  <w:num w:numId="3" w16cid:durableId="68384658">
    <w:abstractNumId w:val="7"/>
  </w:num>
  <w:num w:numId="4" w16cid:durableId="2117552153">
    <w:abstractNumId w:val="43"/>
  </w:num>
  <w:num w:numId="5" w16cid:durableId="1840150237">
    <w:abstractNumId w:val="34"/>
  </w:num>
  <w:num w:numId="6" w16cid:durableId="646514863">
    <w:abstractNumId w:val="0"/>
  </w:num>
  <w:num w:numId="7" w16cid:durableId="866723540">
    <w:abstractNumId w:val="33"/>
  </w:num>
  <w:num w:numId="8" w16cid:durableId="1306858339">
    <w:abstractNumId w:val="14"/>
  </w:num>
  <w:num w:numId="9" w16cid:durableId="945038069">
    <w:abstractNumId w:val="45"/>
  </w:num>
  <w:num w:numId="10" w16cid:durableId="508101991">
    <w:abstractNumId w:val="25"/>
  </w:num>
  <w:num w:numId="11" w16cid:durableId="2109496276">
    <w:abstractNumId w:val="13"/>
  </w:num>
  <w:num w:numId="12" w16cid:durableId="1434590588">
    <w:abstractNumId w:val="32"/>
  </w:num>
  <w:num w:numId="13" w16cid:durableId="636255872">
    <w:abstractNumId w:val="4"/>
  </w:num>
  <w:num w:numId="14" w16cid:durableId="358313245">
    <w:abstractNumId w:val="49"/>
  </w:num>
  <w:num w:numId="15" w16cid:durableId="592787157">
    <w:abstractNumId w:val="19"/>
  </w:num>
  <w:num w:numId="16" w16cid:durableId="1045523424">
    <w:abstractNumId w:val="37"/>
  </w:num>
  <w:num w:numId="17" w16cid:durableId="1981962737">
    <w:abstractNumId w:val="22"/>
  </w:num>
  <w:num w:numId="18" w16cid:durableId="731657264">
    <w:abstractNumId w:val="2"/>
  </w:num>
  <w:num w:numId="19" w16cid:durableId="167213297">
    <w:abstractNumId w:val="24"/>
  </w:num>
  <w:num w:numId="20" w16cid:durableId="677927708">
    <w:abstractNumId w:val="6"/>
  </w:num>
  <w:num w:numId="21" w16cid:durableId="733045470">
    <w:abstractNumId w:val="40"/>
  </w:num>
  <w:num w:numId="22" w16cid:durableId="1571497001">
    <w:abstractNumId w:val="47"/>
  </w:num>
  <w:num w:numId="23" w16cid:durableId="1641643341">
    <w:abstractNumId w:val="36"/>
  </w:num>
  <w:num w:numId="24" w16cid:durableId="601306569">
    <w:abstractNumId w:val="23"/>
  </w:num>
  <w:num w:numId="25" w16cid:durableId="1255474156">
    <w:abstractNumId w:val="21"/>
  </w:num>
  <w:num w:numId="26" w16cid:durableId="2121802740">
    <w:abstractNumId w:val="17"/>
  </w:num>
  <w:num w:numId="27" w16cid:durableId="1774353806">
    <w:abstractNumId w:val="38"/>
  </w:num>
  <w:num w:numId="28" w16cid:durableId="672032745">
    <w:abstractNumId w:val="31"/>
  </w:num>
  <w:num w:numId="29" w16cid:durableId="1828982056">
    <w:abstractNumId w:val="42"/>
  </w:num>
  <w:num w:numId="30" w16cid:durableId="1399674021">
    <w:abstractNumId w:val="3"/>
  </w:num>
  <w:num w:numId="31" w16cid:durableId="1415397456">
    <w:abstractNumId w:val="8"/>
  </w:num>
  <w:num w:numId="32" w16cid:durableId="1986734153">
    <w:abstractNumId w:val="50"/>
  </w:num>
  <w:num w:numId="33" w16cid:durableId="1628045728">
    <w:abstractNumId w:val="15"/>
  </w:num>
  <w:num w:numId="34" w16cid:durableId="1479417796">
    <w:abstractNumId w:val="44"/>
  </w:num>
  <w:num w:numId="35" w16cid:durableId="1754889252">
    <w:abstractNumId w:val="29"/>
  </w:num>
  <w:num w:numId="36" w16cid:durableId="1681664657">
    <w:abstractNumId w:val="28"/>
  </w:num>
  <w:num w:numId="37" w16cid:durableId="1272318333">
    <w:abstractNumId w:val="48"/>
  </w:num>
  <w:num w:numId="38" w16cid:durableId="334653207">
    <w:abstractNumId w:val="18"/>
  </w:num>
  <w:num w:numId="39" w16cid:durableId="1208450343">
    <w:abstractNumId w:val="10"/>
  </w:num>
  <w:num w:numId="40" w16cid:durableId="1249267243">
    <w:abstractNumId w:val="46"/>
  </w:num>
  <w:num w:numId="41" w16cid:durableId="1041397204">
    <w:abstractNumId w:val="5"/>
  </w:num>
  <w:num w:numId="42" w16cid:durableId="366679629">
    <w:abstractNumId w:val="11"/>
  </w:num>
  <w:num w:numId="43" w16cid:durableId="384792405">
    <w:abstractNumId w:val="39"/>
  </w:num>
  <w:num w:numId="44" w16cid:durableId="1911227470">
    <w:abstractNumId w:val="26"/>
  </w:num>
  <w:num w:numId="45" w16cid:durableId="576718348">
    <w:abstractNumId w:val="30"/>
  </w:num>
  <w:num w:numId="46" w16cid:durableId="523203996">
    <w:abstractNumId w:val="9"/>
  </w:num>
  <w:num w:numId="47" w16cid:durableId="1663660521">
    <w:abstractNumId w:val="20"/>
  </w:num>
  <w:num w:numId="48" w16cid:durableId="1019896957">
    <w:abstractNumId w:val="27"/>
  </w:num>
  <w:num w:numId="49" w16cid:durableId="55276871">
    <w:abstractNumId w:val="16"/>
  </w:num>
  <w:num w:numId="50" w16cid:durableId="1509098769">
    <w:abstractNumId w:val="41"/>
  </w:num>
  <w:num w:numId="51" w16cid:durableId="96006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49"/>
    <w:rsid w:val="0001492C"/>
    <w:rsid w:val="00040B07"/>
    <w:rsid w:val="000A6B33"/>
    <w:rsid w:val="000B42CB"/>
    <w:rsid w:val="000E2C57"/>
    <w:rsid w:val="000E3488"/>
    <w:rsid w:val="000F5DDD"/>
    <w:rsid w:val="00101C5D"/>
    <w:rsid w:val="00105050"/>
    <w:rsid w:val="00111DC1"/>
    <w:rsid w:val="0011675A"/>
    <w:rsid w:val="0011764B"/>
    <w:rsid w:val="00127346"/>
    <w:rsid w:val="001308D4"/>
    <w:rsid w:val="0014085E"/>
    <w:rsid w:val="00145299"/>
    <w:rsid w:val="00156CE7"/>
    <w:rsid w:val="00161DFF"/>
    <w:rsid w:val="00175D5C"/>
    <w:rsid w:val="001B530B"/>
    <w:rsid w:val="001E3B2E"/>
    <w:rsid w:val="001E666A"/>
    <w:rsid w:val="001F1541"/>
    <w:rsid w:val="00212C32"/>
    <w:rsid w:val="00220217"/>
    <w:rsid w:val="00230818"/>
    <w:rsid w:val="002329B9"/>
    <w:rsid w:val="00237FE5"/>
    <w:rsid w:val="0025605D"/>
    <w:rsid w:val="002626D2"/>
    <w:rsid w:val="00294168"/>
    <w:rsid w:val="0029516F"/>
    <w:rsid w:val="002B5AC2"/>
    <w:rsid w:val="002D04E2"/>
    <w:rsid w:val="002E41FF"/>
    <w:rsid w:val="002F1350"/>
    <w:rsid w:val="002F61D3"/>
    <w:rsid w:val="00354BFB"/>
    <w:rsid w:val="00374B92"/>
    <w:rsid w:val="003851F6"/>
    <w:rsid w:val="00396A1F"/>
    <w:rsid w:val="003A05EE"/>
    <w:rsid w:val="004049A0"/>
    <w:rsid w:val="004730FD"/>
    <w:rsid w:val="00483ED2"/>
    <w:rsid w:val="00493706"/>
    <w:rsid w:val="0049375D"/>
    <w:rsid w:val="004970A9"/>
    <w:rsid w:val="004A6F39"/>
    <w:rsid w:val="004B487A"/>
    <w:rsid w:val="004B4987"/>
    <w:rsid w:val="004B5388"/>
    <w:rsid w:val="004B731F"/>
    <w:rsid w:val="004C7EDB"/>
    <w:rsid w:val="00513707"/>
    <w:rsid w:val="00516F5A"/>
    <w:rsid w:val="005170E5"/>
    <w:rsid w:val="00546268"/>
    <w:rsid w:val="005601D7"/>
    <w:rsid w:val="00561288"/>
    <w:rsid w:val="00580891"/>
    <w:rsid w:val="00580D11"/>
    <w:rsid w:val="005A1399"/>
    <w:rsid w:val="005A5F7E"/>
    <w:rsid w:val="005B5D91"/>
    <w:rsid w:val="005C0AB7"/>
    <w:rsid w:val="005C3112"/>
    <w:rsid w:val="005D0628"/>
    <w:rsid w:val="005E0C4C"/>
    <w:rsid w:val="005E13B9"/>
    <w:rsid w:val="005F145C"/>
    <w:rsid w:val="005F3A4D"/>
    <w:rsid w:val="005F5455"/>
    <w:rsid w:val="00600E52"/>
    <w:rsid w:val="00620161"/>
    <w:rsid w:val="00634462"/>
    <w:rsid w:val="00635EFF"/>
    <w:rsid w:val="006429F6"/>
    <w:rsid w:val="006833A0"/>
    <w:rsid w:val="006A0B6A"/>
    <w:rsid w:val="006F62FE"/>
    <w:rsid w:val="00722B72"/>
    <w:rsid w:val="00725365"/>
    <w:rsid w:val="00763AAF"/>
    <w:rsid w:val="00786160"/>
    <w:rsid w:val="00796BB6"/>
    <w:rsid w:val="0079743C"/>
    <w:rsid w:val="007A18CF"/>
    <w:rsid w:val="007A3E44"/>
    <w:rsid w:val="007A4067"/>
    <w:rsid w:val="007C5D6E"/>
    <w:rsid w:val="007C686C"/>
    <w:rsid w:val="008149A0"/>
    <w:rsid w:val="00826B5E"/>
    <w:rsid w:val="008276FE"/>
    <w:rsid w:val="00834CA4"/>
    <w:rsid w:val="00845104"/>
    <w:rsid w:val="008630CA"/>
    <w:rsid w:val="00866217"/>
    <w:rsid w:val="008832E6"/>
    <w:rsid w:val="00883FEB"/>
    <w:rsid w:val="008C48B5"/>
    <w:rsid w:val="008E46E0"/>
    <w:rsid w:val="00915C06"/>
    <w:rsid w:val="00921EF0"/>
    <w:rsid w:val="00926146"/>
    <w:rsid w:val="00931789"/>
    <w:rsid w:val="009522D7"/>
    <w:rsid w:val="00952815"/>
    <w:rsid w:val="009536B5"/>
    <w:rsid w:val="00963B35"/>
    <w:rsid w:val="009722DC"/>
    <w:rsid w:val="00983EDE"/>
    <w:rsid w:val="00993021"/>
    <w:rsid w:val="009A02F6"/>
    <w:rsid w:val="009F4E8A"/>
    <w:rsid w:val="00A05094"/>
    <w:rsid w:val="00A60E60"/>
    <w:rsid w:val="00A6159A"/>
    <w:rsid w:val="00AA2BF8"/>
    <w:rsid w:val="00AB7845"/>
    <w:rsid w:val="00B16B4F"/>
    <w:rsid w:val="00B2210F"/>
    <w:rsid w:val="00B273CA"/>
    <w:rsid w:val="00B66764"/>
    <w:rsid w:val="00B71975"/>
    <w:rsid w:val="00B767F8"/>
    <w:rsid w:val="00B772D0"/>
    <w:rsid w:val="00B949DC"/>
    <w:rsid w:val="00B97FC3"/>
    <w:rsid w:val="00BA1300"/>
    <w:rsid w:val="00BB7DF4"/>
    <w:rsid w:val="00BE2CA7"/>
    <w:rsid w:val="00BE2DB5"/>
    <w:rsid w:val="00BF3C08"/>
    <w:rsid w:val="00BF67B2"/>
    <w:rsid w:val="00C02208"/>
    <w:rsid w:val="00C235F8"/>
    <w:rsid w:val="00C27CE5"/>
    <w:rsid w:val="00C3053E"/>
    <w:rsid w:val="00C55E68"/>
    <w:rsid w:val="00C65173"/>
    <w:rsid w:val="00C7603E"/>
    <w:rsid w:val="00C94ED8"/>
    <w:rsid w:val="00C96675"/>
    <w:rsid w:val="00CD2F88"/>
    <w:rsid w:val="00CD66CF"/>
    <w:rsid w:val="00CF7BA4"/>
    <w:rsid w:val="00D36EE4"/>
    <w:rsid w:val="00D47932"/>
    <w:rsid w:val="00D61A1D"/>
    <w:rsid w:val="00D71484"/>
    <w:rsid w:val="00D90FDE"/>
    <w:rsid w:val="00DB3481"/>
    <w:rsid w:val="00DC6FD5"/>
    <w:rsid w:val="00DE60D1"/>
    <w:rsid w:val="00E02EA5"/>
    <w:rsid w:val="00E058B0"/>
    <w:rsid w:val="00E12D47"/>
    <w:rsid w:val="00E26DC6"/>
    <w:rsid w:val="00E37F69"/>
    <w:rsid w:val="00E60849"/>
    <w:rsid w:val="00E634B7"/>
    <w:rsid w:val="00E64FB8"/>
    <w:rsid w:val="00EB7D94"/>
    <w:rsid w:val="00ED313D"/>
    <w:rsid w:val="00EE14B8"/>
    <w:rsid w:val="00EF400B"/>
    <w:rsid w:val="00F3265A"/>
    <w:rsid w:val="00F37BA7"/>
    <w:rsid w:val="00F43AA9"/>
    <w:rsid w:val="00F67F15"/>
    <w:rsid w:val="00F70388"/>
    <w:rsid w:val="00F744FA"/>
    <w:rsid w:val="00F8470A"/>
    <w:rsid w:val="00F925D8"/>
    <w:rsid w:val="00FA1462"/>
    <w:rsid w:val="00FB5694"/>
    <w:rsid w:val="00FB770F"/>
    <w:rsid w:val="00FF5CE5"/>
    <w:rsid w:val="421360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5F1"/>
  <w15:chartTrackingRefBased/>
  <w15:docId w15:val="{6ECE782A-2768-F44E-AF22-E02733B2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0F"/>
    <w:pPr>
      <w:spacing w:after="160" w:line="259" w:lineRule="auto"/>
    </w:pPr>
    <w:rPr>
      <w:rFonts w:eastAsiaTheme="minorEastAsia"/>
      <w:kern w:val="0"/>
      <w:sz w:val="22"/>
      <w:szCs w:val="22"/>
      <w:lang w:val="en-GB"/>
      <w14:ligatures w14:val="none"/>
    </w:rPr>
  </w:style>
  <w:style w:type="paragraph" w:styleId="Ttulo2">
    <w:name w:val="heading 2"/>
    <w:basedOn w:val="Normal"/>
    <w:link w:val="Ttulo2Car"/>
    <w:uiPriority w:val="9"/>
    <w:qFormat/>
    <w:rsid w:val="00156CE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_tradnl"/>
    </w:rPr>
  </w:style>
  <w:style w:type="paragraph" w:styleId="Ttulo3">
    <w:name w:val="heading 3"/>
    <w:basedOn w:val="Normal"/>
    <w:link w:val="Ttulo3Car"/>
    <w:uiPriority w:val="9"/>
    <w:qFormat/>
    <w:rsid w:val="00156CE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_tradnl"/>
    </w:rPr>
  </w:style>
  <w:style w:type="paragraph" w:styleId="Ttulo4">
    <w:name w:val="heading 4"/>
    <w:basedOn w:val="Normal"/>
    <w:link w:val="Ttulo4Car"/>
    <w:uiPriority w:val="9"/>
    <w:qFormat/>
    <w:rsid w:val="00156CE7"/>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49A0"/>
    <w:pPr>
      <w:tabs>
        <w:tab w:val="center" w:pos="4252"/>
        <w:tab w:val="right" w:pos="8504"/>
      </w:tabs>
      <w:spacing w:after="0" w:line="240" w:lineRule="auto"/>
    </w:pPr>
    <w:rPr>
      <w:rFonts w:eastAsiaTheme="minorHAnsi"/>
      <w:kern w:val="2"/>
      <w:sz w:val="24"/>
      <w:szCs w:val="24"/>
      <w:lang w:val="pt-PT"/>
      <w14:ligatures w14:val="standardContextual"/>
    </w:rPr>
  </w:style>
  <w:style w:type="character" w:customStyle="1" w:styleId="EncabezadoCar">
    <w:name w:val="Encabezado Car"/>
    <w:basedOn w:val="Fuentedeprrafopredeter"/>
    <w:link w:val="Encabezado"/>
    <w:rsid w:val="008149A0"/>
  </w:style>
  <w:style w:type="paragraph" w:styleId="Piedepgina">
    <w:name w:val="footer"/>
    <w:basedOn w:val="Normal"/>
    <w:link w:val="PiedepginaCar"/>
    <w:uiPriority w:val="99"/>
    <w:unhideWhenUsed/>
    <w:rsid w:val="008149A0"/>
    <w:pPr>
      <w:tabs>
        <w:tab w:val="center" w:pos="4252"/>
        <w:tab w:val="right" w:pos="8504"/>
      </w:tabs>
      <w:spacing w:after="0" w:line="240" w:lineRule="auto"/>
    </w:pPr>
    <w:rPr>
      <w:rFonts w:eastAsiaTheme="minorHAnsi"/>
      <w:kern w:val="2"/>
      <w:sz w:val="24"/>
      <w:szCs w:val="24"/>
      <w:lang w:val="pt-PT"/>
      <w14:ligatures w14:val="standardContextual"/>
    </w:rPr>
  </w:style>
  <w:style w:type="character" w:customStyle="1" w:styleId="PiedepginaCar">
    <w:name w:val="Pie de página Car"/>
    <w:basedOn w:val="Fuentedeprrafopredeter"/>
    <w:link w:val="Piedepgina"/>
    <w:uiPriority w:val="99"/>
    <w:rsid w:val="008149A0"/>
  </w:style>
  <w:style w:type="character" w:styleId="Hipervnculo">
    <w:name w:val="Hyperlink"/>
    <w:rsid w:val="008149A0"/>
    <w:rPr>
      <w:color w:val="0563C1"/>
      <w:u w:val="single"/>
    </w:rPr>
  </w:style>
  <w:style w:type="paragraph" w:customStyle="1" w:styleId="BasicParagraph">
    <w:name w:val="[Basic Paragraph]"/>
    <w:basedOn w:val="Normal"/>
    <w:uiPriority w:val="99"/>
    <w:rsid w:val="005170E5"/>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US"/>
    </w:rPr>
  </w:style>
  <w:style w:type="character" w:styleId="Mencinsinresolver">
    <w:name w:val="Unresolved Mention"/>
    <w:basedOn w:val="Fuentedeprrafopredeter"/>
    <w:uiPriority w:val="99"/>
    <w:semiHidden/>
    <w:unhideWhenUsed/>
    <w:rsid w:val="005601D7"/>
    <w:rPr>
      <w:color w:val="605E5C"/>
      <w:shd w:val="clear" w:color="auto" w:fill="E1DFDD"/>
    </w:rPr>
  </w:style>
  <w:style w:type="table" w:styleId="Tablaconcuadrcula">
    <w:name w:val="Table Grid"/>
    <w:basedOn w:val="Tablanormal"/>
    <w:uiPriority w:val="39"/>
    <w:rsid w:val="00FB770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PrrafodelistaCar"/>
    <w:uiPriority w:val="34"/>
    <w:qFormat/>
    <w:rsid w:val="005E0C4C"/>
    <w:pPr>
      <w:spacing w:after="200" w:line="276" w:lineRule="auto"/>
      <w:ind w:left="720"/>
      <w:contextualSpacing/>
    </w:pPr>
    <w:rPr>
      <w:rFonts w:ascii="Calibri" w:eastAsia="Calibri" w:hAnsi="Calibri" w:cs="Times New Roman"/>
      <w:sz w:val="24"/>
      <w:szCs w:val="24"/>
      <w:lang w:val="es-ES" w:eastAsia="fr-FR"/>
    </w:rPr>
  </w:style>
  <w:style w:type="paragraph" w:customStyle="1" w:styleId="Default">
    <w:name w:val="Default"/>
    <w:rsid w:val="00B273CA"/>
    <w:pPr>
      <w:autoSpaceDE w:val="0"/>
      <w:autoSpaceDN w:val="0"/>
      <w:adjustRightInd w:val="0"/>
    </w:pPr>
    <w:rPr>
      <w:rFonts w:ascii="Calibri" w:eastAsia="Calibri" w:hAnsi="Calibri" w:cs="Calibri"/>
      <w:color w:val="000000"/>
      <w:kern w:val="0"/>
      <w:lang w:val="es-ES"/>
      <w14:ligatures w14:val="none"/>
    </w:rPr>
  </w:style>
  <w:style w:type="character" w:customStyle="1" w:styleId="PrrafodelistaCar">
    <w:name w:val="Párrafo de lista Car"/>
    <w:aliases w:val="Dot pt Car,No Spacing1 Car,List Paragraph Char Char Char Car,Indicator Text Car,List Paragraph1 Car,Numbered Para 1 Car,List Paragraph12 Car,Bullet Points Car,MAIN CONTENT Car,Bullet 1 Car,Colorful List - Accent 11 Car,Bullets Car"/>
    <w:link w:val="Prrafodelista"/>
    <w:uiPriority w:val="99"/>
    <w:qFormat/>
    <w:locked/>
    <w:rsid w:val="00B273CA"/>
    <w:rPr>
      <w:rFonts w:ascii="Calibri" w:eastAsia="Calibri" w:hAnsi="Calibri" w:cs="Times New Roman"/>
      <w:kern w:val="0"/>
      <w:lang w:val="es-ES" w:eastAsia="fr-FR"/>
      <w14:ligatures w14:val="none"/>
    </w:rPr>
  </w:style>
  <w:style w:type="paragraph" w:styleId="Sinespaciado">
    <w:name w:val="No Spacing"/>
    <w:uiPriority w:val="1"/>
    <w:qFormat/>
    <w:rsid w:val="00B273CA"/>
    <w:rPr>
      <w:rFonts w:eastAsiaTheme="minorEastAsia"/>
      <w:kern w:val="0"/>
      <w:sz w:val="22"/>
      <w:szCs w:val="22"/>
      <w:lang w:val="en-GB"/>
      <w14:ligatures w14:val="none"/>
    </w:rPr>
  </w:style>
  <w:style w:type="character" w:styleId="Nmerodepgina">
    <w:name w:val="page number"/>
    <w:basedOn w:val="Fuentedeprrafopredeter"/>
    <w:uiPriority w:val="99"/>
    <w:semiHidden/>
    <w:unhideWhenUsed/>
    <w:rsid w:val="00983EDE"/>
  </w:style>
  <w:style w:type="character" w:customStyle="1" w:styleId="Ttulo2Car">
    <w:name w:val="Título 2 Car"/>
    <w:basedOn w:val="Fuentedeprrafopredeter"/>
    <w:link w:val="Ttulo2"/>
    <w:uiPriority w:val="9"/>
    <w:rsid w:val="00156CE7"/>
    <w:rPr>
      <w:rFonts w:ascii="Times New Roman" w:eastAsia="Times New Roman" w:hAnsi="Times New Roman" w:cs="Times New Roman"/>
      <w:b/>
      <w:bCs/>
      <w:kern w:val="0"/>
      <w:sz w:val="36"/>
      <w:szCs w:val="36"/>
      <w:lang w:val="es-ES" w:eastAsia="es-ES_tradnl"/>
      <w14:ligatures w14:val="none"/>
    </w:rPr>
  </w:style>
  <w:style w:type="character" w:customStyle="1" w:styleId="Ttulo3Car">
    <w:name w:val="Título 3 Car"/>
    <w:basedOn w:val="Fuentedeprrafopredeter"/>
    <w:link w:val="Ttulo3"/>
    <w:uiPriority w:val="9"/>
    <w:rsid w:val="00156CE7"/>
    <w:rPr>
      <w:rFonts w:ascii="Times New Roman" w:eastAsia="Times New Roman" w:hAnsi="Times New Roman" w:cs="Times New Roman"/>
      <w:b/>
      <w:bCs/>
      <w:kern w:val="0"/>
      <w:sz w:val="27"/>
      <w:szCs w:val="27"/>
      <w:lang w:val="es-ES" w:eastAsia="es-ES_tradnl"/>
      <w14:ligatures w14:val="none"/>
    </w:rPr>
  </w:style>
  <w:style w:type="character" w:customStyle="1" w:styleId="Ttulo4Car">
    <w:name w:val="Título 4 Car"/>
    <w:basedOn w:val="Fuentedeprrafopredeter"/>
    <w:link w:val="Ttulo4"/>
    <w:uiPriority w:val="9"/>
    <w:rsid w:val="00156CE7"/>
    <w:rPr>
      <w:rFonts w:ascii="Times New Roman" w:eastAsia="Times New Roman" w:hAnsi="Times New Roman" w:cs="Times New Roman"/>
      <w:b/>
      <w:bCs/>
      <w:kern w:val="0"/>
      <w:lang w:val="es-ES" w:eastAsia="es-ES_tradnl"/>
      <w14:ligatures w14:val="none"/>
    </w:rPr>
  </w:style>
  <w:style w:type="paragraph" w:styleId="NormalWeb">
    <w:name w:val="Normal (Web)"/>
    <w:basedOn w:val="Normal"/>
    <w:uiPriority w:val="99"/>
    <w:unhideWhenUsed/>
    <w:rsid w:val="00156CE7"/>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styleId="Textoennegrita">
    <w:name w:val="Strong"/>
    <w:basedOn w:val="Fuentedeprrafopredeter"/>
    <w:uiPriority w:val="22"/>
    <w:qFormat/>
    <w:rsid w:val="00156CE7"/>
    <w:rPr>
      <w:b/>
      <w:bCs/>
    </w:rPr>
  </w:style>
  <w:style w:type="character" w:styleId="Hipervnculovisitado">
    <w:name w:val="FollowedHyperlink"/>
    <w:basedOn w:val="Fuentedeprrafopredeter"/>
    <w:uiPriority w:val="99"/>
    <w:semiHidden/>
    <w:unhideWhenUsed/>
    <w:rsid w:val="009722DC"/>
    <w:rPr>
      <w:color w:val="954F72" w:themeColor="followedHyperlink"/>
      <w:u w:val="single"/>
    </w:rPr>
  </w:style>
  <w:style w:type="character" w:customStyle="1" w:styleId="relative">
    <w:name w:val="relative"/>
    <w:basedOn w:val="Fuentedeprrafopredeter"/>
    <w:rsid w:val="00493706"/>
  </w:style>
  <w:style w:type="character" w:customStyle="1" w:styleId="ms-1">
    <w:name w:val="ms-1"/>
    <w:basedOn w:val="Fuentedeprrafopredeter"/>
    <w:rsid w:val="00493706"/>
  </w:style>
  <w:style w:type="character" w:customStyle="1" w:styleId="max-w-full">
    <w:name w:val="max-w-full"/>
    <w:basedOn w:val="Fuentedeprrafopredeter"/>
    <w:rsid w:val="00493706"/>
  </w:style>
  <w:style w:type="character" w:customStyle="1" w:styleId="-me-1">
    <w:name w:val="-me-1"/>
    <w:basedOn w:val="Fuentedeprrafopredeter"/>
    <w:rsid w:val="0049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013">
      <w:bodyDiv w:val="1"/>
      <w:marLeft w:val="0"/>
      <w:marRight w:val="0"/>
      <w:marTop w:val="0"/>
      <w:marBottom w:val="0"/>
      <w:divBdr>
        <w:top w:val="none" w:sz="0" w:space="0" w:color="auto"/>
        <w:left w:val="none" w:sz="0" w:space="0" w:color="auto"/>
        <w:bottom w:val="none" w:sz="0" w:space="0" w:color="auto"/>
        <w:right w:val="none" w:sz="0" w:space="0" w:color="auto"/>
      </w:divBdr>
      <w:divsChild>
        <w:div w:id="967734630">
          <w:marLeft w:val="0"/>
          <w:marRight w:val="0"/>
          <w:marTop w:val="0"/>
          <w:marBottom w:val="0"/>
          <w:divBdr>
            <w:top w:val="none" w:sz="0" w:space="0" w:color="auto"/>
            <w:left w:val="none" w:sz="0" w:space="0" w:color="auto"/>
            <w:bottom w:val="none" w:sz="0" w:space="0" w:color="auto"/>
            <w:right w:val="none" w:sz="0" w:space="0" w:color="auto"/>
          </w:divBdr>
          <w:divsChild>
            <w:div w:id="1176505486">
              <w:marLeft w:val="0"/>
              <w:marRight w:val="0"/>
              <w:marTop w:val="0"/>
              <w:marBottom w:val="0"/>
              <w:divBdr>
                <w:top w:val="none" w:sz="0" w:space="0" w:color="auto"/>
                <w:left w:val="none" w:sz="0" w:space="0" w:color="auto"/>
                <w:bottom w:val="none" w:sz="0" w:space="0" w:color="auto"/>
                <w:right w:val="none" w:sz="0" w:space="0" w:color="auto"/>
              </w:divBdr>
              <w:divsChild>
                <w:div w:id="742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346">
      <w:bodyDiv w:val="1"/>
      <w:marLeft w:val="0"/>
      <w:marRight w:val="0"/>
      <w:marTop w:val="0"/>
      <w:marBottom w:val="0"/>
      <w:divBdr>
        <w:top w:val="none" w:sz="0" w:space="0" w:color="auto"/>
        <w:left w:val="none" w:sz="0" w:space="0" w:color="auto"/>
        <w:bottom w:val="none" w:sz="0" w:space="0" w:color="auto"/>
        <w:right w:val="none" w:sz="0" w:space="0" w:color="auto"/>
      </w:divBdr>
    </w:div>
    <w:div w:id="498080847">
      <w:bodyDiv w:val="1"/>
      <w:marLeft w:val="0"/>
      <w:marRight w:val="0"/>
      <w:marTop w:val="0"/>
      <w:marBottom w:val="0"/>
      <w:divBdr>
        <w:top w:val="none" w:sz="0" w:space="0" w:color="auto"/>
        <w:left w:val="none" w:sz="0" w:space="0" w:color="auto"/>
        <w:bottom w:val="none" w:sz="0" w:space="0" w:color="auto"/>
        <w:right w:val="none" w:sz="0" w:space="0" w:color="auto"/>
      </w:divBdr>
    </w:div>
    <w:div w:id="795754469">
      <w:bodyDiv w:val="1"/>
      <w:marLeft w:val="0"/>
      <w:marRight w:val="0"/>
      <w:marTop w:val="0"/>
      <w:marBottom w:val="0"/>
      <w:divBdr>
        <w:top w:val="none" w:sz="0" w:space="0" w:color="auto"/>
        <w:left w:val="none" w:sz="0" w:space="0" w:color="auto"/>
        <w:bottom w:val="none" w:sz="0" w:space="0" w:color="auto"/>
        <w:right w:val="none" w:sz="0" w:space="0" w:color="auto"/>
      </w:divBdr>
    </w:div>
    <w:div w:id="990788879">
      <w:bodyDiv w:val="1"/>
      <w:marLeft w:val="0"/>
      <w:marRight w:val="0"/>
      <w:marTop w:val="0"/>
      <w:marBottom w:val="0"/>
      <w:divBdr>
        <w:top w:val="none" w:sz="0" w:space="0" w:color="auto"/>
        <w:left w:val="none" w:sz="0" w:space="0" w:color="auto"/>
        <w:bottom w:val="none" w:sz="0" w:space="0" w:color="auto"/>
        <w:right w:val="none" w:sz="0" w:space="0" w:color="auto"/>
      </w:divBdr>
    </w:div>
    <w:div w:id="1021711038">
      <w:bodyDiv w:val="1"/>
      <w:marLeft w:val="0"/>
      <w:marRight w:val="0"/>
      <w:marTop w:val="0"/>
      <w:marBottom w:val="0"/>
      <w:divBdr>
        <w:top w:val="none" w:sz="0" w:space="0" w:color="auto"/>
        <w:left w:val="none" w:sz="0" w:space="0" w:color="auto"/>
        <w:bottom w:val="none" w:sz="0" w:space="0" w:color="auto"/>
        <w:right w:val="none" w:sz="0" w:space="0" w:color="auto"/>
      </w:divBdr>
    </w:div>
    <w:div w:id="1061295316">
      <w:bodyDiv w:val="1"/>
      <w:marLeft w:val="0"/>
      <w:marRight w:val="0"/>
      <w:marTop w:val="0"/>
      <w:marBottom w:val="0"/>
      <w:divBdr>
        <w:top w:val="none" w:sz="0" w:space="0" w:color="auto"/>
        <w:left w:val="none" w:sz="0" w:space="0" w:color="auto"/>
        <w:bottom w:val="none" w:sz="0" w:space="0" w:color="auto"/>
        <w:right w:val="none" w:sz="0" w:space="0" w:color="auto"/>
      </w:divBdr>
    </w:div>
    <w:div w:id="1553420326">
      <w:bodyDiv w:val="1"/>
      <w:marLeft w:val="0"/>
      <w:marRight w:val="0"/>
      <w:marTop w:val="0"/>
      <w:marBottom w:val="0"/>
      <w:divBdr>
        <w:top w:val="none" w:sz="0" w:space="0" w:color="auto"/>
        <w:left w:val="none" w:sz="0" w:space="0" w:color="auto"/>
        <w:bottom w:val="none" w:sz="0" w:space="0" w:color="auto"/>
        <w:right w:val="none" w:sz="0" w:space="0" w:color="auto"/>
      </w:divBdr>
    </w:div>
    <w:div w:id="1822192959">
      <w:bodyDiv w:val="1"/>
      <w:marLeft w:val="0"/>
      <w:marRight w:val="0"/>
      <w:marTop w:val="0"/>
      <w:marBottom w:val="0"/>
      <w:divBdr>
        <w:top w:val="none" w:sz="0" w:space="0" w:color="auto"/>
        <w:left w:val="none" w:sz="0" w:space="0" w:color="auto"/>
        <w:bottom w:val="none" w:sz="0" w:space="0" w:color="auto"/>
        <w:right w:val="none" w:sz="0" w:space="0" w:color="auto"/>
      </w:divBdr>
    </w:div>
    <w:div w:id="1845240628">
      <w:bodyDiv w:val="1"/>
      <w:marLeft w:val="0"/>
      <w:marRight w:val="0"/>
      <w:marTop w:val="0"/>
      <w:marBottom w:val="0"/>
      <w:divBdr>
        <w:top w:val="none" w:sz="0" w:space="0" w:color="auto"/>
        <w:left w:val="none" w:sz="0" w:space="0" w:color="auto"/>
        <w:bottom w:val="none" w:sz="0" w:space="0" w:color="auto"/>
        <w:right w:val="none" w:sz="0" w:space="0" w:color="auto"/>
      </w:divBdr>
    </w:div>
    <w:div w:id="1951234146">
      <w:bodyDiv w:val="1"/>
      <w:marLeft w:val="0"/>
      <w:marRight w:val="0"/>
      <w:marTop w:val="0"/>
      <w:marBottom w:val="0"/>
      <w:divBdr>
        <w:top w:val="none" w:sz="0" w:space="0" w:color="auto"/>
        <w:left w:val="none" w:sz="0" w:space="0" w:color="auto"/>
        <w:bottom w:val="none" w:sz="0" w:space="0" w:color="auto"/>
        <w:right w:val="none" w:sz="0" w:space="0" w:color="auto"/>
      </w:divBdr>
      <w:divsChild>
        <w:div w:id="1346439161">
          <w:marLeft w:val="0"/>
          <w:marRight w:val="0"/>
          <w:marTop w:val="0"/>
          <w:marBottom w:val="0"/>
          <w:divBdr>
            <w:top w:val="none" w:sz="0" w:space="0" w:color="auto"/>
            <w:left w:val="none" w:sz="0" w:space="0" w:color="auto"/>
            <w:bottom w:val="none" w:sz="0" w:space="0" w:color="auto"/>
            <w:right w:val="none" w:sz="0" w:space="0" w:color="auto"/>
          </w:divBdr>
          <w:divsChild>
            <w:div w:id="712579216">
              <w:marLeft w:val="0"/>
              <w:marRight w:val="0"/>
              <w:marTop w:val="0"/>
              <w:marBottom w:val="0"/>
              <w:divBdr>
                <w:top w:val="none" w:sz="0" w:space="0" w:color="auto"/>
                <w:left w:val="none" w:sz="0" w:space="0" w:color="auto"/>
                <w:bottom w:val="none" w:sz="0" w:space="0" w:color="auto"/>
                <w:right w:val="none" w:sz="0" w:space="0" w:color="auto"/>
              </w:divBdr>
              <w:divsChild>
                <w:div w:id="18057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547">
      <w:bodyDiv w:val="1"/>
      <w:marLeft w:val="0"/>
      <w:marRight w:val="0"/>
      <w:marTop w:val="0"/>
      <w:marBottom w:val="0"/>
      <w:divBdr>
        <w:top w:val="none" w:sz="0" w:space="0" w:color="auto"/>
        <w:left w:val="none" w:sz="0" w:space="0" w:color="auto"/>
        <w:bottom w:val="none" w:sz="0" w:space="0" w:color="auto"/>
        <w:right w:val="none" w:sz="0" w:space="0" w:color="auto"/>
      </w:divBdr>
    </w:div>
    <w:div w:id="20569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ir.sep.gob.mx/storage/recursos/DIR/req_reva_est.pdf?utm_source=chatgpt.com" TargetMode="External"/><Relationship Id="rId13" Type="http://schemas.openxmlformats.org/officeDocument/2006/relationships/hyperlink" Target="https://dgb.sep.gob.mx/equivalencia-de-estudios-realizados-en-mexico?utm_source=chatgpt.com" TargetMode="External"/><Relationship Id="rId18" Type="http://schemas.openxmlformats.org/officeDocument/2006/relationships/hyperlink" Target="https://dgb.sep.gob.mx/storage/recursos/2023/07/moJeWGWwEp-acuerdo286.pdf?utm_source=chatgpt.com" TargetMode="External"/><Relationship Id="rId26" Type="http://schemas.openxmlformats.org/officeDocument/2006/relationships/hyperlink" Target="https://dgair.sep.gob.mx/dir?utm_source=chatgpt.com" TargetMode="External"/><Relationship Id="rId3" Type="http://schemas.openxmlformats.org/officeDocument/2006/relationships/settings" Target="settings.xml"/><Relationship Id="rId21" Type="http://schemas.openxmlformats.org/officeDocument/2006/relationships/hyperlink" Target="https://dgb.sep.gob.mx/equivalencia-de-estudios-realizados-en-mexico" TargetMode="External"/><Relationship Id="rId7" Type="http://schemas.openxmlformats.org/officeDocument/2006/relationships/hyperlink" Target="https://www.gob.mx/sep/acciones-y-programas/revalidacion-de-estudios-del-tipo-superior-sep-18-019?utm_source=chatgpt.com" TargetMode="External"/><Relationship Id="rId12" Type="http://schemas.openxmlformats.org/officeDocument/2006/relationships/hyperlink" Target="https://dgair.sep.gob.mx/storage/recursos/DIR/req_reva_est.pdf?utm_source=chatgpt.com" TargetMode="External"/><Relationship Id="rId17" Type="http://schemas.openxmlformats.org/officeDocument/2006/relationships/hyperlink" Target="https://dgair.sep.gob.mx/revalidacion_superior?utm_source=chatgpt.com" TargetMode="External"/><Relationship Id="rId25" Type="http://schemas.openxmlformats.org/officeDocument/2006/relationships/hyperlink" Target="mailto:revalidaciones@nube.sep.gob.mx" TargetMode="External"/><Relationship Id="rId2" Type="http://schemas.openxmlformats.org/officeDocument/2006/relationships/styles" Target="styles.xml"/><Relationship Id="rId16" Type="http://schemas.openxmlformats.org/officeDocument/2006/relationships/hyperlink" Target="https://dgair.sep.gob.mx/revalidacion_superior" TargetMode="External"/><Relationship Id="rId20" Type="http://schemas.openxmlformats.org/officeDocument/2006/relationships/hyperlink" Target="https://dgb.sep.gob.mx/equivalencia-de-estudios-realizados-en-mexico?utm_source=chatgpt.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gb.sep.gob.mx/tramite/revalidacion-de-estudios-realizados-en-el-extranjero?utm_source=chatgpt.com" TargetMode="External"/><Relationship Id="rId24" Type="http://schemas.openxmlformats.org/officeDocument/2006/relationships/hyperlink" Target="https://dgair.sep.gob.mx/" TargetMode="External"/><Relationship Id="rId5" Type="http://schemas.openxmlformats.org/officeDocument/2006/relationships/footnotes" Target="footnotes.xml"/><Relationship Id="rId15" Type="http://schemas.openxmlformats.org/officeDocument/2006/relationships/hyperlink" Target="https://catalogonacional.gob.mx/FichaTramitePdf/Index?traHomoclave=SEP-18-019&amp;utm_source=chatgpt.com" TargetMode="External"/><Relationship Id="rId23" Type="http://schemas.openxmlformats.org/officeDocument/2006/relationships/hyperlink" Target="https://dgb.sep.gob.mx/" TargetMode="External"/><Relationship Id="rId28" Type="http://schemas.openxmlformats.org/officeDocument/2006/relationships/footer" Target="footer1.xml"/><Relationship Id="rId10" Type="http://schemas.openxmlformats.org/officeDocument/2006/relationships/hyperlink" Target="https://dgb.sep.gob.mx/tramite/revalidacion-de-estudios-realizados-en-el-extranjero" TargetMode="External"/><Relationship Id="rId19" Type="http://schemas.openxmlformats.org/officeDocument/2006/relationships/hyperlink" Target="https://dgb.sep.gob.mx/storage/recursos/2023/07/moJeWGWwEp-acuerdo286.pdf?utm_source=chatgp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gb.sep.gob.mx/tramite/revalidacion-de-estudios-realizados-en-el-extranjero?utm_source=chatgpt.com" TargetMode="External"/><Relationship Id="rId14" Type="http://schemas.openxmlformats.org/officeDocument/2006/relationships/hyperlink" Target="https://dgair.sep.gob.mx/storage/recursos/DIR/req_reva_est.pdf?utm_source=chatgpt.com" TargetMode="External"/><Relationship Id="rId22" Type="http://schemas.openxmlformats.org/officeDocument/2006/relationships/hyperlink" Target="https://dgb.sep.gob.mx/equivalencia-de-estudios-realizados-en-mexico?utm_source=chatgpt.co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ridheuro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Lopes</dc:creator>
  <cp:keywords/>
  <dc:description/>
  <cp:lastModifiedBy>Communication Officer</cp:lastModifiedBy>
  <cp:revision>2</cp:revision>
  <cp:lastPrinted>2024-01-12T11:45:00Z</cp:lastPrinted>
  <dcterms:created xsi:type="dcterms:W3CDTF">2025-06-04T23:17:00Z</dcterms:created>
  <dcterms:modified xsi:type="dcterms:W3CDTF">2025-06-04T23:17:00Z</dcterms:modified>
</cp:coreProperties>
</file>